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39CB" w:rsidRPr="006D2287" w:rsidRDefault="00C239CB" w:rsidP="00CA49CB">
      <w:pPr>
        <w:pStyle w:val="Title"/>
        <w:rPr>
          <w:sz w:val="22"/>
          <w:szCs w:val="22"/>
        </w:rPr>
      </w:pPr>
    </w:p>
    <w:p w:rsidR="00A8010D" w:rsidRDefault="00A8010D" w:rsidP="00CA49CB">
      <w:pPr>
        <w:pStyle w:val="Title"/>
        <w:rPr>
          <w:sz w:val="22"/>
          <w:szCs w:val="22"/>
        </w:rPr>
      </w:pPr>
      <w:r w:rsidRPr="006D2287">
        <w:rPr>
          <w:sz w:val="22"/>
          <w:szCs w:val="22"/>
        </w:rPr>
        <w:t xml:space="preserve">CURRICULUM VITAE </w:t>
      </w:r>
    </w:p>
    <w:p w:rsidR="006D2287" w:rsidRPr="006D2287" w:rsidRDefault="006D2287" w:rsidP="00CA49CB">
      <w:pPr>
        <w:pStyle w:val="Title"/>
        <w:rPr>
          <w:sz w:val="22"/>
          <w:szCs w:val="22"/>
        </w:rPr>
      </w:pPr>
      <w:r w:rsidRPr="006D2287">
        <w:rPr>
          <w:sz w:val="22"/>
          <w:szCs w:val="22"/>
        </w:rPr>
        <w:t>Erin M. Feinstein, DO</w:t>
      </w:r>
    </w:p>
    <w:p w:rsidR="00CA49CB" w:rsidRPr="006D2287" w:rsidRDefault="00CA49CB" w:rsidP="00CA49CB">
      <w:pPr>
        <w:rPr>
          <w:b/>
          <w:sz w:val="22"/>
          <w:szCs w:val="22"/>
        </w:rPr>
      </w:pPr>
    </w:p>
    <w:p w:rsidR="006D2287" w:rsidRPr="006D2287" w:rsidRDefault="006D2287" w:rsidP="00CA49CB">
      <w:pPr>
        <w:rPr>
          <w:b/>
          <w:sz w:val="22"/>
          <w:szCs w:val="22"/>
        </w:rPr>
      </w:pPr>
      <w:r w:rsidRPr="006D2287">
        <w:rPr>
          <w:b/>
          <w:sz w:val="22"/>
          <w:szCs w:val="22"/>
        </w:rPr>
        <w:t xml:space="preserve">WORK ADDRESS: </w:t>
      </w:r>
    </w:p>
    <w:p w:rsidR="006D2287" w:rsidRPr="006D2287" w:rsidRDefault="006D2287" w:rsidP="006D2287">
      <w:pPr>
        <w:widowControl w:val="0"/>
        <w:snapToGrid w:val="0"/>
        <w:rPr>
          <w:sz w:val="22"/>
          <w:szCs w:val="22"/>
        </w:rPr>
      </w:pPr>
      <w:r w:rsidRPr="006D2287">
        <w:rPr>
          <w:sz w:val="22"/>
          <w:szCs w:val="22"/>
        </w:rPr>
        <w:t>Rutgers New Jersey Medical School</w:t>
      </w:r>
    </w:p>
    <w:p w:rsidR="006D2287" w:rsidRPr="006D2287" w:rsidRDefault="006D2287" w:rsidP="006D2287">
      <w:pPr>
        <w:pStyle w:val="AddressBlockArial"/>
        <w:rPr>
          <w:rFonts w:ascii="Times New Roman" w:hAnsi="Times New Roman"/>
          <w:sz w:val="22"/>
          <w:szCs w:val="22"/>
        </w:rPr>
      </w:pPr>
      <w:r w:rsidRPr="006D2287">
        <w:rPr>
          <w:rFonts w:ascii="Times New Roman" w:hAnsi="Times New Roman"/>
          <w:sz w:val="22"/>
          <w:szCs w:val="22"/>
        </w:rPr>
        <w:t>Department of Neurology</w:t>
      </w:r>
    </w:p>
    <w:p w:rsidR="006D2287" w:rsidRPr="006D2287" w:rsidRDefault="006D2287" w:rsidP="006D2287">
      <w:pPr>
        <w:pStyle w:val="AddressBlockArial"/>
        <w:rPr>
          <w:rFonts w:ascii="Times New Roman" w:hAnsi="Times New Roman"/>
          <w:sz w:val="22"/>
          <w:szCs w:val="22"/>
        </w:rPr>
      </w:pPr>
      <w:r w:rsidRPr="006D2287">
        <w:rPr>
          <w:rFonts w:ascii="Times New Roman" w:hAnsi="Times New Roman"/>
          <w:sz w:val="22"/>
          <w:szCs w:val="22"/>
        </w:rPr>
        <w:t>Neurological Institute of New Jersey</w:t>
      </w:r>
    </w:p>
    <w:p w:rsidR="006D2287" w:rsidRPr="006D2287" w:rsidRDefault="006D2287" w:rsidP="006D2287">
      <w:pPr>
        <w:pStyle w:val="AddressBlockArial"/>
        <w:rPr>
          <w:rFonts w:ascii="Times New Roman" w:hAnsi="Times New Roman"/>
          <w:sz w:val="22"/>
          <w:szCs w:val="22"/>
        </w:rPr>
      </w:pPr>
      <w:r w:rsidRPr="006D2287">
        <w:rPr>
          <w:rFonts w:ascii="Times New Roman" w:hAnsi="Times New Roman"/>
          <w:sz w:val="22"/>
          <w:szCs w:val="22"/>
        </w:rPr>
        <w:t>90 Bergen Street, Suite 8100</w:t>
      </w:r>
    </w:p>
    <w:p w:rsidR="006D2287" w:rsidRDefault="006D2287" w:rsidP="006D2287">
      <w:pPr>
        <w:pStyle w:val="AddressBlockArial"/>
        <w:rPr>
          <w:rFonts w:ascii="Times New Roman" w:hAnsi="Times New Roman"/>
          <w:sz w:val="22"/>
          <w:szCs w:val="22"/>
        </w:rPr>
      </w:pPr>
      <w:r w:rsidRPr="006D2287">
        <w:rPr>
          <w:rFonts w:ascii="Times New Roman" w:hAnsi="Times New Roman"/>
          <w:sz w:val="22"/>
          <w:szCs w:val="22"/>
        </w:rPr>
        <w:t>Newark, NJ 07103</w:t>
      </w:r>
    </w:p>
    <w:p w:rsidR="00DB52B2" w:rsidRDefault="00DB52B2" w:rsidP="006D2287">
      <w:pPr>
        <w:pStyle w:val="AddressBlockArial"/>
        <w:rPr>
          <w:rFonts w:ascii="Times New Roman" w:hAnsi="Times New Roman"/>
          <w:sz w:val="22"/>
          <w:szCs w:val="22"/>
        </w:rPr>
      </w:pPr>
    </w:p>
    <w:p w:rsidR="00DB52B2" w:rsidRDefault="00DB52B2" w:rsidP="006D2287">
      <w:pPr>
        <w:pStyle w:val="AddressBlockArial"/>
        <w:rPr>
          <w:rFonts w:ascii="Times New Roman" w:hAnsi="Times New Roman"/>
          <w:b/>
          <w:sz w:val="22"/>
          <w:szCs w:val="22"/>
        </w:rPr>
      </w:pPr>
      <w:r>
        <w:rPr>
          <w:rFonts w:ascii="Times New Roman" w:hAnsi="Times New Roman"/>
          <w:b/>
          <w:sz w:val="22"/>
          <w:szCs w:val="22"/>
        </w:rPr>
        <w:t xml:space="preserve">WEBSITE: </w:t>
      </w:r>
    </w:p>
    <w:p w:rsidR="00DB52B2" w:rsidRPr="00DB52B2" w:rsidRDefault="00DB52B2" w:rsidP="006D2287">
      <w:pPr>
        <w:pStyle w:val="AddressBlockArial"/>
        <w:rPr>
          <w:rFonts w:ascii="Times New Roman" w:hAnsi="Times New Roman"/>
          <w:sz w:val="22"/>
          <w:szCs w:val="22"/>
        </w:rPr>
      </w:pPr>
      <w:r>
        <w:rPr>
          <w:rFonts w:ascii="Times New Roman" w:hAnsi="Times New Roman"/>
          <w:sz w:val="22"/>
          <w:szCs w:val="22"/>
        </w:rPr>
        <w:t>www.</w:t>
      </w:r>
      <w:bookmarkStart w:id="0" w:name="_GoBack"/>
      <w:bookmarkEnd w:id="0"/>
      <w:r>
        <w:rPr>
          <w:rFonts w:ascii="Times New Roman" w:hAnsi="Times New Roman"/>
          <w:sz w:val="22"/>
          <w:szCs w:val="22"/>
        </w:rPr>
        <w:t xml:space="preserve">Neurologyhealth.org </w:t>
      </w:r>
    </w:p>
    <w:p w:rsidR="00DB52B2" w:rsidRDefault="00DB52B2" w:rsidP="006D2287">
      <w:pPr>
        <w:pStyle w:val="AddressBlockArial"/>
        <w:rPr>
          <w:rFonts w:ascii="Times New Roman" w:hAnsi="Times New Roman"/>
          <w:b/>
          <w:sz w:val="22"/>
          <w:szCs w:val="22"/>
        </w:rPr>
      </w:pPr>
    </w:p>
    <w:p w:rsidR="00DB52B2" w:rsidRDefault="00DB52B2" w:rsidP="006D2287">
      <w:pPr>
        <w:pStyle w:val="AddressBlockArial"/>
        <w:rPr>
          <w:rFonts w:ascii="Times New Roman" w:hAnsi="Times New Roman"/>
          <w:b/>
          <w:sz w:val="22"/>
          <w:szCs w:val="22"/>
        </w:rPr>
      </w:pPr>
      <w:r>
        <w:rPr>
          <w:rFonts w:ascii="Times New Roman" w:hAnsi="Times New Roman"/>
          <w:b/>
          <w:sz w:val="22"/>
          <w:szCs w:val="22"/>
        </w:rPr>
        <w:t xml:space="preserve">EMAIL: </w:t>
      </w:r>
    </w:p>
    <w:p w:rsidR="00DB52B2" w:rsidRPr="00DB52B2" w:rsidRDefault="00DB52B2" w:rsidP="006D2287">
      <w:pPr>
        <w:pStyle w:val="AddressBlockArial"/>
        <w:rPr>
          <w:rFonts w:ascii="Times New Roman" w:hAnsi="Times New Roman"/>
          <w:sz w:val="22"/>
          <w:szCs w:val="22"/>
        </w:rPr>
      </w:pPr>
      <w:r>
        <w:rPr>
          <w:rFonts w:ascii="Times New Roman" w:hAnsi="Times New Roman"/>
          <w:sz w:val="22"/>
          <w:szCs w:val="22"/>
        </w:rPr>
        <w:t>Erin.Feinstein@njms.rutgers.edu</w:t>
      </w:r>
    </w:p>
    <w:p w:rsidR="006D2287" w:rsidRDefault="006D2287" w:rsidP="00834564">
      <w:pPr>
        <w:rPr>
          <w:b/>
          <w:sz w:val="22"/>
          <w:szCs w:val="22"/>
        </w:rPr>
      </w:pPr>
    </w:p>
    <w:p w:rsidR="00834564" w:rsidRPr="006D2287" w:rsidRDefault="00834564" w:rsidP="00834564">
      <w:pPr>
        <w:rPr>
          <w:sz w:val="22"/>
          <w:szCs w:val="22"/>
        </w:rPr>
      </w:pPr>
      <w:r w:rsidRPr="006D2287">
        <w:rPr>
          <w:b/>
          <w:sz w:val="22"/>
          <w:szCs w:val="22"/>
        </w:rPr>
        <w:t>EDUCATION</w:t>
      </w:r>
      <w:r w:rsidR="00267CA6" w:rsidRPr="006D2287">
        <w:rPr>
          <w:sz w:val="22"/>
          <w:szCs w:val="22"/>
        </w:rPr>
        <w:t>:</w:t>
      </w:r>
    </w:p>
    <w:p w:rsidR="00267CA6" w:rsidRPr="006D2287" w:rsidRDefault="00834564" w:rsidP="00895AA0">
      <w:pPr>
        <w:numPr>
          <w:ilvl w:val="0"/>
          <w:numId w:val="20"/>
        </w:numPr>
        <w:rPr>
          <w:sz w:val="22"/>
          <w:szCs w:val="22"/>
        </w:rPr>
      </w:pPr>
      <w:r w:rsidRPr="006D2287">
        <w:rPr>
          <w:sz w:val="22"/>
          <w:szCs w:val="22"/>
        </w:rPr>
        <w:t>Undergraduate</w:t>
      </w:r>
      <w:r w:rsidR="00267CA6" w:rsidRPr="006D2287">
        <w:rPr>
          <w:sz w:val="22"/>
          <w:szCs w:val="22"/>
        </w:rPr>
        <w:t xml:space="preserve"> Graduate and Professional</w:t>
      </w:r>
    </w:p>
    <w:p w:rsidR="00267CA6" w:rsidRPr="006D2287" w:rsidRDefault="00267CA6" w:rsidP="00267CA6">
      <w:pPr>
        <w:rPr>
          <w:sz w:val="22"/>
          <w:szCs w:val="22"/>
        </w:rPr>
      </w:pPr>
      <w:r w:rsidRPr="006D2287">
        <w:rPr>
          <w:sz w:val="22"/>
          <w:szCs w:val="22"/>
        </w:rPr>
        <w:tab/>
      </w:r>
      <w:r w:rsidRPr="006D2287">
        <w:rPr>
          <w:sz w:val="22"/>
          <w:szCs w:val="22"/>
        </w:rPr>
        <w:tab/>
      </w:r>
      <w:r w:rsidR="00D05124" w:rsidRPr="006D2287">
        <w:rPr>
          <w:sz w:val="22"/>
          <w:szCs w:val="22"/>
        </w:rPr>
        <w:t>Scripps College</w:t>
      </w:r>
    </w:p>
    <w:p w:rsidR="00267CA6" w:rsidRPr="006D2287" w:rsidRDefault="00267CA6" w:rsidP="00267CA6">
      <w:pPr>
        <w:rPr>
          <w:sz w:val="22"/>
          <w:szCs w:val="22"/>
        </w:rPr>
      </w:pPr>
      <w:r w:rsidRPr="006D2287">
        <w:rPr>
          <w:sz w:val="22"/>
          <w:szCs w:val="22"/>
        </w:rPr>
        <w:tab/>
      </w:r>
      <w:r w:rsidRPr="006D2287">
        <w:rPr>
          <w:sz w:val="22"/>
          <w:szCs w:val="22"/>
        </w:rPr>
        <w:tab/>
      </w:r>
      <w:r w:rsidR="00D05124" w:rsidRPr="006D2287">
        <w:rPr>
          <w:sz w:val="22"/>
          <w:szCs w:val="22"/>
        </w:rPr>
        <w:t>Claremont, CA</w:t>
      </w:r>
    </w:p>
    <w:p w:rsidR="00597B04" w:rsidRPr="006D2287" w:rsidRDefault="00267CA6" w:rsidP="00834564">
      <w:pPr>
        <w:rPr>
          <w:sz w:val="22"/>
          <w:szCs w:val="22"/>
        </w:rPr>
      </w:pPr>
      <w:r w:rsidRPr="006D2287">
        <w:rPr>
          <w:sz w:val="22"/>
          <w:szCs w:val="22"/>
        </w:rPr>
        <w:tab/>
      </w:r>
      <w:r w:rsidRPr="006D2287">
        <w:rPr>
          <w:sz w:val="22"/>
          <w:szCs w:val="22"/>
        </w:rPr>
        <w:tab/>
      </w:r>
      <w:r w:rsidR="00D05124" w:rsidRPr="006D2287">
        <w:rPr>
          <w:sz w:val="22"/>
          <w:szCs w:val="22"/>
        </w:rPr>
        <w:t>BA in Neurobiology</w:t>
      </w:r>
      <w:r w:rsidRPr="006D2287">
        <w:rPr>
          <w:sz w:val="22"/>
          <w:szCs w:val="22"/>
        </w:rPr>
        <w:tab/>
      </w:r>
      <w:r w:rsidRPr="006D2287">
        <w:rPr>
          <w:sz w:val="22"/>
          <w:szCs w:val="22"/>
        </w:rPr>
        <w:tab/>
      </w:r>
      <w:r w:rsidRPr="006D2287">
        <w:rPr>
          <w:sz w:val="22"/>
          <w:szCs w:val="22"/>
        </w:rPr>
        <w:tab/>
      </w:r>
      <w:r w:rsidR="00D05124" w:rsidRPr="006D2287">
        <w:rPr>
          <w:sz w:val="22"/>
          <w:szCs w:val="22"/>
        </w:rPr>
        <w:t>June 6, 2004</w:t>
      </w:r>
    </w:p>
    <w:p w:rsidR="00597B04" w:rsidRPr="006D2287" w:rsidRDefault="00597B04" w:rsidP="00834564">
      <w:pPr>
        <w:rPr>
          <w:sz w:val="22"/>
          <w:szCs w:val="22"/>
        </w:rPr>
      </w:pPr>
    </w:p>
    <w:p w:rsidR="00834564" w:rsidRPr="006D2287" w:rsidRDefault="00834564" w:rsidP="00895AA0">
      <w:pPr>
        <w:numPr>
          <w:ilvl w:val="0"/>
          <w:numId w:val="20"/>
        </w:numPr>
        <w:rPr>
          <w:sz w:val="22"/>
          <w:szCs w:val="22"/>
        </w:rPr>
      </w:pPr>
      <w:r w:rsidRPr="006D2287">
        <w:rPr>
          <w:sz w:val="22"/>
          <w:szCs w:val="22"/>
        </w:rPr>
        <w:t>Graduate and Professional</w:t>
      </w:r>
    </w:p>
    <w:p w:rsidR="00834564" w:rsidRPr="006D2287" w:rsidRDefault="00834564" w:rsidP="00834564">
      <w:pPr>
        <w:rPr>
          <w:sz w:val="22"/>
          <w:szCs w:val="22"/>
        </w:rPr>
      </w:pPr>
      <w:r w:rsidRPr="006D2287">
        <w:rPr>
          <w:sz w:val="22"/>
          <w:szCs w:val="22"/>
        </w:rPr>
        <w:tab/>
      </w:r>
      <w:r w:rsidRPr="006D2287">
        <w:rPr>
          <w:sz w:val="22"/>
          <w:szCs w:val="22"/>
        </w:rPr>
        <w:tab/>
      </w:r>
      <w:r w:rsidR="00D05124" w:rsidRPr="006D2287">
        <w:rPr>
          <w:sz w:val="22"/>
          <w:szCs w:val="22"/>
        </w:rPr>
        <w:t>Philadelphia College of Osteopathic Medicine</w:t>
      </w:r>
    </w:p>
    <w:p w:rsidR="00834564" w:rsidRPr="006D2287" w:rsidRDefault="00834564" w:rsidP="00D05124">
      <w:pPr>
        <w:widowControl w:val="0"/>
        <w:snapToGrid w:val="0"/>
        <w:ind w:left="180" w:right="-432" w:hanging="180"/>
        <w:rPr>
          <w:sz w:val="22"/>
          <w:szCs w:val="22"/>
        </w:rPr>
      </w:pPr>
      <w:r w:rsidRPr="006D2287">
        <w:rPr>
          <w:sz w:val="22"/>
          <w:szCs w:val="22"/>
        </w:rPr>
        <w:tab/>
      </w:r>
      <w:r w:rsidRPr="006D2287">
        <w:rPr>
          <w:sz w:val="22"/>
          <w:szCs w:val="22"/>
        </w:rPr>
        <w:tab/>
      </w:r>
      <w:r w:rsidR="00D05124" w:rsidRPr="006D2287">
        <w:rPr>
          <w:sz w:val="22"/>
          <w:szCs w:val="22"/>
        </w:rPr>
        <w:tab/>
        <w:t>Philadelphia, PA</w:t>
      </w:r>
    </w:p>
    <w:p w:rsidR="00834564" w:rsidRPr="006D2287" w:rsidRDefault="00834564" w:rsidP="00834564">
      <w:pPr>
        <w:rPr>
          <w:sz w:val="22"/>
          <w:szCs w:val="22"/>
        </w:rPr>
      </w:pPr>
      <w:r w:rsidRPr="006D2287">
        <w:rPr>
          <w:sz w:val="22"/>
          <w:szCs w:val="22"/>
        </w:rPr>
        <w:tab/>
      </w:r>
      <w:r w:rsidRPr="006D2287">
        <w:rPr>
          <w:sz w:val="22"/>
          <w:szCs w:val="22"/>
        </w:rPr>
        <w:tab/>
        <w:t>D</w:t>
      </w:r>
      <w:r w:rsidR="00D05124" w:rsidRPr="006D2287">
        <w:rPr>
          <w:sz w:val="22"/>
          <w:szCs w:val="22"/>
        </w:rPr>
        <w:t xml:space="preserve">octor of Osteopathy </w:t>
      </w:r>
      <w:r w:rsidRPr="006D2287">
        <w:rPr>
          <w:sz w:val="22"/>
          <w:szCs w:val="22"/>
        </w:rPr>
        <w:tab/>
      </w:r>
      <w:r w:rsidRPr="006D2287">
        <w:rPr>
          <w:sz w:val="22"/>
          <w:szCs w:val="22"/>
        </w:rPr>
        <w:tab/>
      </w:r>
      <w:r w:rsidRPr="006D2287">
        <w:rPr>
          <w:sz w:val="22"/>
          <w:szCs w:val="22"/>
        </w:rPr>
        <w:tab/>
      </w:r>
      <w:r w:rsidR="00D05124" w:rsidRPr="006D2287">
        <w:rPr>
          <w:sz w:val="22"/>
          <w:szCs w:val="22"/>
        </w:rPr>
        <w:t>June 5, 2011</w:t>
      </w:r>
    </w:p>
    <w:p w:rsidR="00834564" w:rsidRPr="006D2287" w:rsidRDefault="00834564" w:rsidP="00CA49CB">
      <w:pPr>
        <w:rPr>
          <w:sz w:val="22"/>
          <w:szCs w:val="22"/>
        </w:rPr>
      </w:pPr>
    </w:p>
    <w:p w:rsidR="00A8010D" w:rsidRPr="006D2287" w:rsidRDefault="00A8010D" w:rsidP="00CA49CB">
      <w:pPr>
        <w:rPr>
          <w:b/>
          <w:sz w:val="22"/>
          <w:szCs w:val="22"/>
        </w:rPr>
      </w:pPr>
      <w:r w:rsidRPr="006D2287">
        <w:rPr>
          <w:b/>
          <w:sz w:val="22"/>
          <w:szCs w:val="22"/>
        </w:rPr>
        <w:t>POSTGRADUATE TRAINING:</w:t>
      </w:r>
    </w:p>
    <w:p w:rsidR="00834564" w:rsidRPr="006D2287" w:rsidRDefault="00895AA0" w:rsidP="00834564">
      <w:pPr>
        <w:ind w:firstLine="720"/>
        <w:rPr>
          <w:sz w:val="22"/>
          <w:szCs w:val="22"/>
        </w:rPr>
      </w:pPr>
      <w:r w:rsidRPr="006D2287">
        <w:rPr>
          <w:sz w:val="22"/>
          <w:szCs w:val="22"/>
        </w:rPr>
        <w:t>A</w:t>
      </w:r>
      <w:r w:rsidR="00834564" w:rsidRPr="006D2287">
        <w:rPr>
          <w:sz w:val="22"/>
          <w:szCs w:val="22"/>
        </w:rPr>
        <w:t>.  Internship and Residencies</w:t>
      </w:r>
    </w:p>
    <w:p w:rsidR="00D05124" w:rsidRPr="006D2287" w:rsidRDefault="00D05124" w:rsidP="00D05124">
      <w:pPr>
        <w:widowControl w:val="0"/>
        <w:snapToGrid w:val="0"/>
        <w:ind w:left="180" w:right="-432" w:hanging="180"/>
        <w:rPr>
          <w:sz w:val="22"/>
          <w:szCs w:val="22"/>
        </w:rPr>
      </w:pPr>
      <w:r w:rsidRPr="006D2287">
        <w:rPr>
          <w:sz w:val="22"/>
          <w:szCs w:val="22"/>
        </w:rPr>
        <w:tab/>
      </w:r>
      <w:r w:rsidRPr="006D2287">
        <w:rPr>
          <w:sz w:val="22"/>
          <w:szCs w:val="22"/>
        </w:rPr>
        <w:tab/>
      </w:r>
      <w:r w:rsidRPr="006D2287">
        <w:rPr>
          <w:sz w:val="22"/>
          <w:szCs w:val="22"/>
        </w:rPr>
        <w:tab/>
        <w:t>Mercy Health System. Mercy Fitzgerald, Darby, PA</w:t>
      </w:r>
    </w:p>
    <w:p w:rsidR="00D05124" w:rsidRPr="006D2287" w:rsidRDefault="00D05124" w:rsidP="00D05124">
      <w:pPr>
        <w:widowControl w:val="0"/>
        <w:snapToGrid w:val="0"/>
        <w:ind w:left="180" w:right="-432" w:hanging="180"/>
        <w:rPr>
          <w:sz w:val="22"/>
          <w:szCs w:val="22"/>
        </w:rPr>
      </w:pPr>
      <w:r w:rsidRPr="006D2287">
        <w:rPr>
          <w:sz w:val="22"/>
          <w:szCs w:val="22"/>
        </w:rPr>
        <w:tab/>
      </w:r>
      <w:r w:rsidRPr="006D2287">
        <w:rPr>
          <w:sz w:val="22"/>
          <w:szCs w:val="22"/>
        </w:rPr>
        <w:tab/>
      </w:r>
      <w:r w:rsidRPr="006D2287">
        <w:rPr>
          <w:sz w:val="22"/>
          <w:szCs w:val="22"/>
        </w:rPr>
        <w:tab/>
        <w:t>Department of Internal Medicine</w:t>
      </w:r>
    </w:p>
    <w:p w:rsidR="00D05124" w:rsidRPr="006D2287" w:rsidRDefault="00D05124" w:rsidP="00D05124">
      <w:pPr>
        <w:widowControl w:val="0"/>
        <w:snapToGrid w:val="0"/>
        <w:ind w:left="720" w:right="-432" w:firstLine="720"/>
        <w:rPr>
          <w:sz w:val="22"/>
          <w:szCs w:val="22"/>
        </w:rPr>
      </w:pPr>
      <w:r w:rsidRPr="006D2287">
        <w:rPr>
          <w:sz w:val="22"/>
          <w:szCs w:val="22"/>
        </w:rPr>
        <w:t>June 2011-2012</w:t>
      </w:r>
    </w:p>
    <w:p w:rsidR="00D05124" w:rsidRPr="006D2287" w:rsidRDefault="00D05124" w:rsidP="00D05124">
      <w:pPr>
        <w:widowControl w:val="0"/>
        <w:snapToGrid w:val="0"/>
        <w:ind w:left="720" w:right="-432" w:firstLine="720"/>
        <w:rPr>
          <w:sz w:val="22"/>
          <w:szCs w:val="22"/>
        </w:rPr>
      </w:pPr>
    </w:p>
    <w:p w:rsidR="00834564" w:rsidRPr="006D2287" w:rsidRDefault="00834564" w:rsidP="00834564">
      <w:pPr>
        <w:rPr>
          <w:sz w:val="22"/>
          <w:szCs w:val="22"/>
        </w:rPr>
      </w:pPr>
      <w:r w:rsidRPr="006D2287">
        <w:rPr>
          <w:sz w:val="22"/>
          <w:szCs w:val="22"/>
        </w:rPr>
        <w:tab/>
      </w:r>
      <w:r w:rsidRPr="006D2287">
        <w:rPr>
          <w:sz w:val="22"/>
          <w:szCs w:val="22"/>
        </w:rPr>
        <w:tab/>
      </w:r>
      <w:r w:rsidR="00D05124" w:rsidRPr="006D2287">
        <w:rPr>
          <w:sz w:val="22"/>
          <w:szCs w:val="22"/>
        </w:rPr>
        <w:t>Rutgers Robert Wood Johnson Medical School, New Brunswick, NJ</w:t>
      </w:r>
    </w:p>
    <w:p w:rsidR="00834564" w:rsidRPr="006D2287" w:rsidRDefault="00834564" w:rsidP="00834564">
      <w:pPr>
        <w:rPr>
          <w:sz w:val="22"/>
          <w:szCs w:val="22"/>
        </w:rPr>
      </w:pPr>
      <w:r w:rsidRPr="006D2287">
        <w:rPr>
          <w:sz w:val="22"/>
          <w:szCs w:val="22"/>
        </w:rPr>
        <w:tab/>
      </w:r>
      <w:r w:rsidRPr="006D2287">
        <w:rPr>
          <w:sz w:val="22"/>
          <w:szCs w:val="22"/>
        </w:rPr>
        <w:tab/>
      </w:r>
      <w:r w:rsidR="00D05124" w:rsidRPr="006D2287">
        <w:rPr>
          <w:sz w:val="22"/>
          <w:szCs w:val="22"/>
        </w:rPr>
        <w:t>Department of Neurology</w:t>
      </w:r>
    </w:p>
    <w:p w:rsidR="00834564" w:rsidRPr="006D2287" w:rsidRDefault="00D05124" w:rsidP="001F7231">
      <w:pPr>
        <w:widowControl w:val="0"/>
        <w:snapToGrid w:val="0"/>
        <w:ind w:left="180" w:right="-432" w:hanging="180"/>
        <w:rPr>
          <w:sz w:val="22"/>
          <w:szCs w:val="22"/>
        </w:rPr>
      </w:pPr>
      <w:r w:rsidRPr="006D2287">
        <w:rPr>
          <w:sz w:val="22"/>
          <w:szCs w:val="22"/>
        </w:rPr>
        <w:tab/>
      </w:r>
      <w:r w:rsidR="00834564" w:rsidRPr="006D2287">
        <w:rPr>
          <w:sz w:val="22"/>
          <w:szCs w:val="22"/>
        </w:rPr>
        <w:tab/>
      </w:r>
      <w:r w:rsidR="00834564" w:rsidRPr="006D2287">
        <w:rPr>
          <w:sz w:val="22"/>
          <w:szCs w:val="22"/>
        </w:rPr>
        <w:tab/>
      </w:r>
      <w:r w:rsidRPr="006D2287">
        <w:rPr>
          <w:sz w:val="22"/>
          <w:szCs w:val="22"/>
        </w:rPr>
        <w:t>July 2012 – June 2015</w:t>
      </w:r>
    </w:p>
    <w:p w:rsidR="001F7231" w:rsidRPr="006D2287" w:rsidRDefault="001F7231" w:rsidP="001F7231">
      <w:pPr>
        <w:widowControl w:val="0"/>
        <w:snapToGrid w:val="0"/>
        <w:ind w:left="180" w:right="-432" w:hanging="180"/>
        <w:rPr>
          <w:sz w:val="22"/>
          <w:szCs w:val="22"/>
        </w:rPr>
      </w:pPr>
    </w:p>
    <w:p w:rsidR="00834564" w:rsidRPr="006D2287" w:rsidRDefault="00834564" w:rsidP="00834564">
      <w:pPr>
        <w:rPr>
          <w:sz w:val="22"/>
          <w:szCs w:val="22"/>
        </w:rPr>
      </w:pPr>
      <w:r w:rsidRPr="006D2287">
        <w:rPr>
          <w:sz w:val="22"/>
          <w:szCs w:val="22"/>
        </w:rPr>
        <w:tab/>
      </w:r>
      <w:r w:rsidR="00895AA0" w:rsidRPr="006D2287">
        <w:rPr>
          <w:sz w:val="22"/>
          <w:szCs w:val="22"/>
        </w:rPr>
        <w:t>B</w:t>
      </w:r>
      <w:r w:rsidRPr="006D2287">
        <w:rPr>
          <w:sz w:val="22"/>
          <w:szCs w:val="22"/>
        </w:rPr>
        <w:t>.  Research Fellowships</w:t>
      </w:r>
    </w:p>
    <w:p w:rsidR="00834564" w:rsidRPr="006D2287" w:rsidRDefault="00834564" w:rsidP="00834564">
      <w:pPr>
        <w:rPr>
          <w:sz w:val="22"/>
          <w:szCs w:val="22"/>
        </w:rPr>
      </w:pPr>
      <w:r w:rsidRPr="006D2287">
        <w:rPr>
          <w:sz w:val="22"/>
          <w:szCs w:val="22"/>
        </w:rPr>
        <w:tab/>
      </w:r>
      <w:r w:rsidRPr="006D2287">
        <w:rPr>
          <w:sz w:val="22"/>
          <w:szCs w:val="22"/>
        </w:rPr>
        <w:tab/>
      </w:r>
      <w:r w:rsidR="00D05124" w:rsidRPr="006D2287">
        <w:rPr>
          <w:sz w:val="22"/>
          <w:szCs w:val="22"/>
        </w:rPr>
        <w:t>Icahn School of Medicine at Mount Sinai, New York, NY</w:t>
      </w:r>
    </w:p>
    <w:p w:rsidR="00834564" w:rsidRPr="006D2287" w:rsidRDefault="00834564" w:rsidP="00834564">
      <w:pPr>
        <w:rPr>
          <w:sz w:val="22"/>
          <w:szCs w:val="22"/>
        </w:rPr>
      </w:pPr>
      <w:r w:rsidRPr="006D2287">
        <w:rPr>
          <w:sz w:val="22"/>
          <w:szCs w:val="22"/>
        </w:rPr>
        <w:tab/>
      </w:r>
      <w:r w:rsidRPr="006D2287">
        <w:rPr>
          <w:sz w:val="22"/>
          <w:szCs w:val="22"/>
        </w:rPr>
        <w:tab/>
      </w:r>
      <w:r w:rsidR="00D05124" w:rsidRPr="006D2287">
        <w:rPr>
          <w:sz w:val="22"/>
          <w:szCs w:val="22"/>
        </w:rPr>
        <w:t>Movement Disorders</w:t>
      </w:r>
    </w:p>
    <w:p w:rsidR="00834564" w:rsidRPr="006D2287" w:rsidRDefault="00834564" w:rsidP="00834564">
      <w:pPr>
        <w:rPr>
          <w:sz w:val="22"/>
          <w:szCs w:val="22"/>
        </w:rPr>
      </w:pPr>
      <w:r w:rsidRPr="006D2287">
        <w:rPr>
          <w:sz w:val="22"/>
          <w:szCs w:val="22"/>
        </w:rPr>
        <w:tab/>
      </w:r>
      <w:r w:rsidRPr="006D2287">
        <w:rPr>
          <w:sz w:val="22"/>
          <w:szCs w:val="22"/>
        </w:rPr>
        <w:tab/>
      </w:r>
      <w:r w:rsidR="00D05124" w:rsidRPr="006D2287">
        <w:rPr>
          <w:sz w:val="22"/>
          <w:szCs w:val="22"/>
        </w:rPr>
        <w:t>July 2015-June 2016</w:t>
      </w:r>
    </w:p>
    <w:p w:rsidR="002D3FE2" w:rsidRPr="006D2287" w:rsidRDefault="002D3FE2" w:rsidP="00834564">
      <w:pPr>
        <w:rPr>
          <w:sz w:val="22"/>
          <w:szCs w:val="22"/>
        </w:rPr>
      </w:pPr>
    </w:p>
    <w:p w:rsidR="002D3FE2" w:rsidRPr="006D2287" w:rsidRDefault="002D3FE2" w:rsidP="00D05124">
      <w:pPr>
        <w:rPr>
          <w:sz w:val="22"/>
          <w:szCs w:val="22"/>
        </w:rPr>
      </w:pPr>
    </w:p>
    <w:p w:rsidR="00A8010D" w:rsidRPr="006D2287" w:rsidRDefault="007E48C5" w:rsidP="00CA49CB">
      <w:pPr>
        <w:rPr>
          <w:i/>
          <w:sz w:val="22"/>
          <w:szCs w:val="22"/>
        </w:rPr>
      </w:pPr>
      <w:r w:rsidRPr="006D2287">
        <w:rPr>
          <w:sz w:val="22"/>
          <w:szCs w:val="22"/>
        </w:rPr>
        <w:br w:type="page"/>
      </w:r>
      <w:r w:rsidR="007E30B5" w:rsidRPr="006D2287">
        <w:rPr>
          <w:sz w:val="22"/>
          <w:szCs w:val="22"/>
        </w:rPr>
        <w:lastRenderedPageBreak/>
        <w:t xml:space="preserve"> </w:t>
      </w:r>
      <w:r w:rsidR="00A8010D" w:rsidRPr="006D2287">
        <w:rPr>
          <w:b/>
          <w:sz w:val="22"/>
          <w:szCs w:val="22"/>
        </w:rPr>
        <w:t>HOSPITAL APPOINTMENTS:</w:t>
      </w:r>
      <w:r w:rsidR="002D3FE2" w:rsidRPr="006D2287">
        <w:rPr>
          <w:b/>
          <w:sz w:val="22"/>
          <w:szCs w:val="22"/>
        </w:rPr>
        <w:t xml:space="preserve"> </w:t>
      </w:r>
    </w:p>
    <w:p w:rsidR="00D05124" w:rsidRPr="006D2287" w:rsidRDefault="00D05124" w:rsidP="00325944">
      <w:pPr>
        <w:widowControl w:val="0"/>
        <w:snapToGrid w:val="0"/>
        <w:ind w:left="720" w:right="-432"/>
        <w:rPr>
          <w:sz w:val="22"/>
          <w:szCs w:val="22"/>
        </w:rPr>
      </w:pPr>
      <w:r w:rsidRPr="006D2287">
        <w:rPr>
          <w:sz w:val="22"/>
          <w:szCs w:val="22"/>
        </w:rPr>
        <w:t>Mercy Health System. Mercy Fitzgerald, Darby, PA</w:t>
      </w:r>
    </w:p>
    <w:p w:rsidR="00D05124" w:rsidRPr="006D2287" w:rsidRDefault="00D05124" w:rsidP="00325944">
      <w:pPr>
        <w:widowControl w:val="0"/>
        <w:snapToGrid w:val="0"/>
        <w:ind w:left="720" w:right="-432"/>
        <w:rPr>
          <w:sz w:val="22"/>
          <w:szCs w:val="22"/>
        </w:rPr>
      </w:pPr>
      <w:r w:rsidRPr="006D2287">
        <w:rPr>
          <w:sz w:val="22"/>
          <w:szCs w:val="22"/>
        </w:rPr>
        <w:t>Department of Internal Medicine</w:t>
      </w:r>
    </w:p>
    <w:p w:rsidR="00D05124" w:rsidRPr="006D2287" w:rsidRDefault="00D05124" w:rsidP="00325944">
      <w:pPr>
        <w:widowControl w:val="0"/>
        <w:snapToGrid w:val="0"/>
        <w:ind w:left="720" w:right="-432"/>
        <w:rPr>
          <w:sz w:val="22"/>
          <w:szCs w:val="22"/>
        </w:rPr>
      </w:pPr>
      <w:r w:rsidRPr="006D2287">
        <w:rPr>
          <w:sz w:val="22"/>
          <w:szCs w:val="22"/>
        </w:rPr>
        <w:t>June 2011-2012</w:t>
      </w:r>
    </w:p>
    <w:p w:rsidR="00D05124" w:rsidRPr="006D2287" w:rsidRDefault="00D05124" w:rsidP="00325944">
      <w:pPr>
        <w:widowControl w:val="0"/>
        <w:snapToGrid w:val="0"/>
        <w:ind w:left="720" w:right="-432"/>
        <w:rPr>
          <w:sz w:val="22"/>
          <w:szCs w:val="22"/>
        </w:rPr>
      </w:pPr>
    </w:p>
    <w:p w:rsidR="00D05124" w:rsidRPr="006D2287" w:rsidRDefault="00325944" w:rsidP="00325944">
      <w:pPr>
        <w:ind w:left="720"/>
        <w:rPr>
          <w:sz w:val="22"/>
          <w:szCs w:val="22"/>
        </w:rPr>
      </w:pPr>
      <w:r w:rsidRPr="006D2287">
        <w:rPr>
          <w:sz w:val="22"/>
          <w:szCs w:val="22"/>
        </w:rPr>
        <w:t>Rutgers Robert</w:t>
      </w:r>
      <w:r w:rsidR="00D05124" w:rsidRPr="006D2287">
        <w:rPr>
          <w:sz w:val="22"/>
          <w:szCs w:val="22"/>
        </w:rPr>
        <w:t xml:space="preserve"> Wood Johnson Medical School, New Brunswick, NJ</w:t>
      </w:r>
    </w:p>
    <w:p w:rsidR="00D05124" w:rsidRPr="006D2287" w:rsidRDefault="00D05124" w:rsidP="00325944">
      <w:pPr>
        <w:ind w:left="720"/>
        <w:rPr>
          <w:sz w:val="22"/>
          <w:szCs w:val="22"/>
        </w:rPr>
      </w:pPr>
      <w:r w:rsidRPr="006D2287">
        <w:rPr>
          <w:sz w:val="22"/>
          <w:szCs w:val="22"/>
        </w:rPr>
        <w:t>Department of Neurology</w:t>
      </w:r>
    </w:p>
    <w:p w:rsidR="00D05124" w:rsidRPr="006D2287" w:rsidRDefault="00D05124" w:rsidP="00325944">
      <w:pPr>
        <w:widowControl w:val="0"/>
        <w:snapToGrid w:val="0"/>
        <w:ind w:left="720" w:right="-432"/>
        <w:rPr>
          <w:sz w:val="22"/>
          <w:szCs w:val="22"/>
        </w:rPr>
      </w:pPr>
      <w:r w:rsidRPr="006D2287">
        <w:rPr>
          <w:sz w:val="22"/>
          <w:szCs w:val="22"/>
        </w:rPr>
        <w:t>July 2012 – June 2015</w:t>
      </w:r>
    </w:p>
    <w:p w:rsidR="00D05124" w:rsidRPr="006D2287" w:rsidRDefault="00D05124" w:rsidP="00325944">
      <w:pPr>
        <w:ind w:left="720"/>
        <w:rPr>
          <w:sz w:val="22"/>
          <w:szCs w:val="22"/>
        </w:rPr>
      </w:pPr>
    </w:p>
    <w:p w:rsidR="00D05124" w:rsidRPr="006D2287" w:rsidRDefault="00D05124" w:rsidP="00325944">
      <w:pPr>
        <w:ind w:left="720"/>
        <w:rPr>
          <w:sz w:val="22"/>
          <w:szCs w:val="22"/>
        </w:rPr>
      </w:pPr>
      <w:r w:rsidRPr="006D2287">
        <w:rPr>
          <w:sz w:val="22"/>
          <w:szCs w:val="22"/>
        </w:rPr>
        <w:t>Icahn School of Medicine at Mount Sinai, New York, NY</w:t>
      </w:r>
    </w:p>
    <w:p w:rsidR="00D05124" w:rsidRPr="006D2287" w:rsidRDefault="00D05124" w:rsidP="00325944">
      <w:pPr>
        <w:ind w:left="720"/>
        <w:rPr>
          <w:sz w:val="22"/>
          <w:szCs w:val="22"/>
        </w:rPr>
      </w:pPr>
      <w:r w:rsidRPr="006D2287">
        <w:rPr>
          <w:sz w:val="22"/>
          <w:szCs w:val="22"/>
        </w:rPr>
        <w:t>Movement Disorders</w:t>
      </w:r>
    </w:p>
    <w:p w:rsidR="00D05124" w:rsidRPr="006D2287" w:rsidRDefault="00D05124" w:rsidP="00325944">
      <w:pPr>
        <w:ind w:left="720"/>
        <w:rPr>
          <w:sz w:val="22"/>
          <w:szCs w:val="22"/>
        </w:rPr>
      </w:pPr>
      <w:r w:rsidRPr="006D2287">
        <w:rPr>
          <w:sz w:val="22"/>
          <w:szCs w:val="22"/>
        </w:rPr>
        <w:t>July 2015-June 2016</w:t>
      </w:r>
    </w:p>
    <w:p w:rsidR="006D2287" w:rsidRPr="006D2287" w:rsidRDefault="006D2287" w:rsidP="00325944">
      <w:pPr>
        <w:ind w:left="720"/>
        <w:rPr>
          <w:sz w:val="22"/>
          <w:szCs w:val="22"/>
        </w:rPr>
      </w:pPr>
    </w:p>
    <w:p w:rsidR="006D2287" w:rsidRPr="006D2287" w:rsidRDefault="006D2287" w:rsidP="00325944">
      <w:pPr>
        <w:ind w:left="720"/>
        <w:rPr>
          <w:sz w:val="22"/>
          <w:szCs w:val="22"/>
        </w:rPr>
      </w:pPr>
      <w:r w:rsidRPr="006D2287">
        <w:rPr>
          <w:sz w:val="22"/>
          <w:szCs w:val="22"/>
        </w:rPr>
        <w:t>Rutgers New Jersey Medical School, Newark, NJ</w:t>
      </w:r>
    </w:p>
    <w:p w:rsidR="006D2287" w:rsidRPr="006D2287" w:rsidRDefault="006D2287" w:rsidP="00325944">
      <w:pPr>
        <w:ind w:left="720"/>
        <w:rPr>
          <w:sz w:val="22"/>
          <w:szCs w:val="22"/>
        </w:rPr>
      </w:pPr>
      <w:r w:rsidRPr="006D2287">
        <w:rPr>
          <w:sz w:val="22"/>
          <w:szCs w:val="22"/>
        </w:rPr>
        <w:t>Department of Neurology</w:t>
      </w:r>
    </w:p>
    <w:p w:rsidR="006D2287" w:rsidRPr="006D2287" w:rsidRDefault="006D2287" w:rsidP="00325944">
      <w:pPr>
        <w:ind w:left="720"/>
        <w:rPr>
          <w:sz w:val="22"/>
          <w:szCs w:val="22"/>
        </w:rPr>
      </w:pPr>
      <w:r w:rsidRPr="006D2287">
        <w:rPr>
          <w:sz w:val="22"/>
          <w:szCs w:val="22"/>
        </w:rPr>
        <w:t>September 2016 - Current</w:t>
      </w:r>
    </w:p>
    <w:p w:rsidR="00CA49CB" w:rsidRPr="006D2287" w:rsidRDefault="00CA49CB" w:rsidP="00CA49CB">
      <w:pPr>
        <w:rPr>
          <w:sz w:val="22"/>
          <w:szCs w:val="22"/>
        </w:rPr>
      </w:pPr>
    </w:p>
    <w:p w:rsidR="00CA49CB" w:rsidRPr="006D2287" w:rsidRDefault="00CA49CB" w:rsidP="00CA49CB">
      <w:pPr>
        <w:rPr>
          <w:sz w:val="22"/>
          <w:szCs w:val="22"/>
        </w:rPr>
      </w:pPr>
      <w:r w:rsidRPr="006D2287">
        <w:rPr>
          <w:b/>
          <w:sz w:val="22"/>
          <w:szCs w:val="22"/>
        </w:rPr>
        <w:t>OTHER EMPLOYMENT</w:t>
      </w:r>
      <w:r w:rsidR="0071221F" w:rsidRPr="006D2287">
        <w:rPr>
          <w:b/>
          <w:sz w:val="22"/>
          <w:szCs w:val="22"/>
        </w:rPr>
        <w:t xml:space="preserve"> OR MAJOR VISITNG APPOINTMENTS</w:t>
      </w:r>
      <w:r w:rsidR="00894167" w:rsidRPr="006D2287">
        <w:rPr>
          <w:b/>
          <w:sz w:val="22"/>
          <w:szCs w:val="22"/>
        </w:rPr>
        <w:t>:</w:t>
      </w:r>
      <w:r w:rsidRPr="006D2287">
        <w:rPr>
          <w:sz w:val="22"/>
          <w:szCs w:val="22"/>
        </w:rPr>
        <w:t xml:space="preserve"> (If applicable)</w:t>
      </w:r>
    </w:p>
    <w:p w:rsidR="006D2287" w:rsidRDefault="006D2287" w:rsidP="006D2287">
      <w:pPr>
        <w:ind w:left="720"/>
        <w:rPr>
          <w:sz w:val="22"/>
          <w:szCs w:val="22"/>
        </w:rPr>
      </w:pPr>
      <w:r>
        <w:rPr>
          <w:sz w:val="22"/>
          <w:szCs w:val="22"/>
        </w:rPr>
        <w:t>Alumni Relations Assistant, Philadelphia College of Osteopathic Medicine</w:t>
      </w:r>
    </w:p>
    <w:p w:rsidR="006D2287" w:rsidRDefault="006D2287" w:rsidP="006D2287">
      <w:pPr>
        <w:ind w:left="720"/>
        <w:rPr>
          <w:sz w:val="22"/>
          <w:szCs w:val="22"/>
        </w:rPr>
      </w:pPr>
      <w:r>
        <w:rPr>
          <w:sz w:val="22"/>
          <w:szCs w:val="22"/>
        </w:rPr>
        <w:t xml:space="preserve"> Philadelphia, PA</w:t>
      </w:r>
    </w:p>
    <w:p w:rsidR="006D2287" w:rsidRDefault="006D2287" w:rsidP="006D2287">
      <w:pPr>
        <w:ind w:left="720"/>
        <w:rPr>
          <w:sz w:val="22"/>
          <w:szCs w:val="22"/>
        </w:rPr>
      </w:pPr>
      <w:r>
        <w:rPr>
          <w:sz w:val="22"/>
          <w:szCs w:val="22"/>
        </w:rPr>
        <w:t>June 2008 – June 2009</w:t>
      </w:r>
    </w:p>
    <w:p w:rsidR="006D2287" w:rsidRDefault="006D2287" w:rsidP="006D2287">
      <w:pPr>
        <w:rPr>
          <w:sz w:val="22"/>
          <w:szCs w:val="22"/>
        </w:rPr>
      </w:pPr>
    </w:p>
    <w:p w:rsidR="00D05124" w:rsidRPr="006D2287" w:rsidRDefault="00D05124" w:rsidP="00325944">
      <w:pPr>
        <w:ind w:left="720"/>
        <w:rPr>
          <w:sz w:val="22"/>
          <w:szCs w:val="22"/>
        </w:rPr>
      </w:pPr>
      <w:r w:rsidRPr="006D2287">
        <w:rPr>
          <w:sz w:val="22"/>
          <w:szCs w:val="22"/>
        </w:rPr>
        <w:t>Research assistant, University of California in Irvine, CA</w:t>
      </w:r>
    </w:p>
    <w:p w:rsidR="00D05124" w:rsidRPr="006D2287" w:rsidRDefault="00D05124" w:rsidP="00325944">
      <w:pPr>
        <w:ind w:left="720"/>
        <w:rPr>
          <w:sz w:val="22"/>
          <w:szCs w:val="22"/>
        </w:rPr>
      </w:pPr>
      <w:r w:rsidRPr="006D2287">
        <w:rPr>
          <w:sz w:val="22"/>
          <w:szCs w:val="22"/>
        </w:rPr>
        <w:t xml:space="preserve">Department of Neurobiology and Behavior </w:t>
      </w:r>
    </w:p>
    <w:p w:rsidR="00D05124" w:rsidRPr="006D2287" w:rsidRDefault="00D05124" w:rsidP="00325944">
      <w:pPr>
        <w:ind w:left="720"/>
        <w:rPr>
          <w:sz w:val="22"/>
          <w:szCs w:val="22"/>
        </w:rPr>
      </w:pPr>
      <w:r w:rsidRPr="006D2287">
        <w:rPr>
          <w:sz w:val="22"/>
          <w:szCs w:val="22"/>
        </w:rPr>
        <w:t>September 2004-July 2007</w:t>
      </w:r>
    </w:p>
    <w:p w:rsidR="00CA49CB" w:rsidRPr="006D2287" w:rsidRDefault="00CA49CB" w:rsidP="00CA49CB">
      <w:pPr>
        <w:rPr>
          <w:sz w:val="22"/>
          <w:szCs w:val="22"/>
        </w:rPr>
      </w:pPr>
    </w:p>
    <w:p w:rsidR="00A8010D" w:rsidRPr="006D2287" w:rsidRDefault="00A8010D" w:rsidP="00CA49CB">
      <w:pPr>
        <w:rPr>
          <w:sz w:val="22"/>
          <w:szCs w:val="22"/>
        </w:rPr>
      </w:pPr>
      <w:r w:rsidRPr="006D2287">
        <w:rPr>
          <w:b/>
          <w:sz w:val="22"/>
          <w:szCs w:val="22"/>
        </w:rPr>
        <w:t>LICENSURE:</w:t>
      </w:r>
      <w:r w:rsidR="0071221F" w:rsidRPr="006D2287">
        <w:rPr>
          <w:sz w:val="22"/>
          <w:szCs w:val="22"/>
        </w:rPr>
        <w:t xml:space="preserve">  </w:t>
      </w:r>
    </w:p>
    <w:p w:rsidR="00D05124" w:rsidRDefault="00D05124" w:rsidP="00325944">
      <w:pPr>
        <w:rPr>
          <w:sz w:val="22"/>
          <w:szCs w:val="22"/>
        </w:rPr>
      </w:pPr>
      <w:r w:rsidRPr="006D2287">
        <w:rPr>
          <w:sz w:val="22"/>
          <w:szCs w:val="22"/>
        </w:rPr>
        <w:tab/>
        <w:t xml:space="preserve">NY </w:t>
      </w:r>
      <w:proofErr w:type="gramStart"/>
      <w:r w:rsidRPr="006D2287">
        <w:rPr>
          <w:sz w:val="22"/>
          <w:szCs w:val="22"/>
        </w:rPr>
        <w:t>state</w:t>
      </w:r>
      <w:proofErr w:type="gramEnd"/>
      <w:r w:rsidRPr="006D2287">
        <w:rPr>
          <w:sz w:val="22"/>
          <w:szCs w:val="22"/>
        </w:rPr>
        <w:t>:</w:t>
      </w:r>
      <w:r w:rsidR="00325944" w:rsidRPr="006D2287">
        <w:rPr>
          <w:sz w:val="22"/>
          <w:szCs w:val="22"/>
        </w:rPr>
        <w:t xml:space="preserve"> 280595. </w:t>
      </w:r>
      <w:r w:rsidRPr="006D2287">
        <w:rPr>
          <w:sz w:val="22"/>
          <w:szCs w:val="22"/>
        </w:rPr>
        <w:t xml:space="preserve"> June 25, 2017</w:t>
      </w:r>
    </w:p>
    <w:p w:rsidR="006D2287" w:rsidRPr="006D2287" w:rsidRDefault="006D2287" w:rsidP="00325944">
      <w:pPr>
        <w:rPr>
          <w:sz w:val="22"/>
          <w:szCs w:val="22"/>
        </w:rPr>
      </w:pPr>
      <w:r>
        <w:rPr>
          <w:sz w:val="22"/>
          <w:szCs w:val="22"/>
        </w:rPr>
        <w:tab/>
        <w:t xml:space="preserve">NJ </w:t>
      </w:r>
      <w:proofErr w:type="gramStart"/>
      <w:r>
        <w:rPr>
          <w:sz w:val="22"/>
          <w:szCs w:val="22"/>
        </w:rPr>
        <w:t>state: 25MB09964000</w:t>
      </w:r>
      <w:proofErr w:type="gramEnd"/>
      <w:r>
        <w:rPr>
          <w:sz w:val="22"/>
          <w:szCs w:val="22"/>
        </w:rPr>
        <w:t>. June 30, 2017</w:t>
      </w:r>
    </w:p>
    <w:p w:rsidR="00CA49CB" w:rsidRPr="006D2287" w:rsidRDefault="00D05124" w:rsidP="00CA49CB">
      <w:pPr>
        <w:rPr>
          <w:sz w:val="22"/>
          <w:szCs w:val="22"/>
        </w:rPr>
      </w:pPr>
      <w:r w:rsidRPr="006D2287">
        <w:rPr>
          <w:i/>
          <w:sz w:val="22"/>
          <w:szCs w:val="22"/>
        </w:rPr>
        <w:t xml:space="preserve"> </w:t>
      </w:r>
    </w:p>
    <w:p w:rsidR="00A8010D" w:rsidRPr="006D2287" w:rsidRDefault="00A8010D" w:rsidP="00CA49CB">
      <w:pPr>
        <w:rPr>
          <w:sz w:val="22"/>
          <w:szCs w:val="22"/>
        </w:rPr>
      </w:pPr>
      <w:r w:rsidRPr="006D2287">
        <w:rPr>
          <w:b/>
          <w:sz w:val="22"/>
          <w:szCs w:val="22"/>
        </w:rPr>
        <w:t>CERTIFICATION:</w:t>
      </w:r>
      <w:r w:rsidR="00325944" w:rsidRPr="006D2287">
        <w:rPr>
          <w:sz w:val="22"/>
          <w:szCs w:val="22"/>
        </w:rPr>
        <w:t xml:space="preserve"> </w:t>
      </w:r>
    </w:p>
    <w:p w:rsidR="00325944" w:rsidRPr="006D2287" w:rsidRDefault="00325944" w:rsidP="00325944">
      <w:pPr>
        <w:tabs>
          <w:tab w:val="left" w:pos="1620"/>
        </w:tabs>
        <w:ind w:left="720"/>
        <w:rPr>
          <w:sz w:val="22"/>
          <w:szCs w:val="22"/>
        </w:rPr>
      </w:pPr>
      <w:r w:rsidRPr="006D2287">
        <w:rPr>
          <w:sz w:val="22"/>
          <w:szCs w:val="22"/>
        </w:rPr>
        <w:t>Diplomat: American Board of Psychiatry and Neurology # 59392. September 2025</w:t>
      </w:r>
    </w:p>
    <w:p w:rsidR="00CA49CB" w:rsidRPr="006D2287" w:rsidRDefault="00CA49CB" w:rsidP="00CA49CB">
      <w:pPr>
        <w:rPr>
          <w:sz w:val="22"/>
          <w:szCs w:val="22"/>
        </w:rPr>
      </w:pPr>
    </w:p>
    <w:p w:rsidR="00535B46" w:rsidRPr="006D2287" w:rsidRDefault="007E30B5" w:rsidP="00535B46">
      <w:pPr>
        <w:rPr>
          <w:b/>
          <w:sz w:val="22"/>
          <w:szCs w:val="22"/>
        </w:rPr>
      </w:pPr>
      <w:r w:rsidRPr="006D2287">
        <w:rPr>
          <w:b/>
          <w:sz w:val="22"/>
          <w:szCs w:val="22"/>
        </w:rPr>
        <w:t>MEMBERSHIPS, OFFICES AND COMMITTEE ASSIGNMENTS IN PROFESSIONAL SOCI</w:t>
      </w:r>
      <w:r w:rsidR="00F82072" w:rsidRPr="006D2287">
        <w:rPr>
          <w:b/>
          <w:sz w:val="22"/>
          <w:szCs w:val="22"/>
        </w:rPr>
        <w:t>ETI</w:t>
      </w:r>
      <w:r w:rsidRPr="006D2287">
        <w:rPr>
          <w:b/>
          <w:sz w:val="22"/>
          <w:szCs w:val="22"/>
        </w:rPr>
        <w:t>ES:</w:t>
      </w:r>
    </w:p>
    <w:p w:rsidR="00535B46" w:rsidRPr="006D2287" w:rsidRDefault="00535B46" w:rsidP="00535B46">
      <w:pPr>
        <w:widowControl w:val="0"/>
        <w:snapToGrid w:val="0"/>
        <w:ind w:right="-432"/>
        <w:rPr>
          <w:sz w:val="22"/>
          <w:szCs w:val="22"/>
        </w:rPr>
      </w:pPr>
      <w:r w:rsidRPr="006D2287">
        <w:rPr>
          <w:b/>
          <w:sz w:val="22"/>
          <w:szCs w:val="22"/>
        </w:rPr>
        <w:tab/>
      </w:r>
      <w:r w:rsidRPr="006D2287">
        <w:rPr>
          <w:sz w:val="22"/>
          <w:szCs w:val="22"/>
        </w:rPr>
        <w:t>International Parkinson and Movement Disorder Society</w:t>
      </w:r>
    </w:p>
    <w:p w:rsidR="00535B46" w:rsidRPr="006D2287" w:rsidRDefault="00535B46" w:rsidP="00535B46">
      <w:pPr>
        <w:widowControl w:val="0"/>
        <w:snapToGrid w:val="0"/>
        <w:ind w:right="-432"/>
        <w:rPr>
          <w:sz w:val="22"/>
          <w:szCs w:val="22"/>
        </w:rPr>
      </w:pPr>
      <w:r w:rsidRPr="006D2287">
        <w:rPr>
          <w:sz w:val="22"/>
          <w:szCs w:val="22"/>
        </w:rPr>
        <w:tab/>
        <w:t>Member</w:t>
      </w:r>
    </w:p>
    <w:p w:rsidR="00535B46" w:rsidRPr="006D2287" w:rsidRDefault="00535B46" w:rsidP="00535B46">
      <w:pPr>
        <w:widowControl w:val="0"/>
        <w:snapToGrid w:val="0"/>
        <w:ind w:left="180" w:right="-432" w:firstLine="540"/>
        <w:rPr>
          <w:sz w:val="22"/>
          <w:szCs w:val="22"/>
        </w:rPr>
      </w:pPr>
      <w:r w:rsidRPr="006D2287">
        <w:rPr>
          <w:sz w:val="22"/>
          <w:szCs w:val="22"/>
        </w:rPr>
        <w:t xml:space="preserve">May 2015 – Current </w:t>
      </w:r>
    </w:p>
    <w:p w:rsidR="00535B46" w:rsidRPr="006D2287" w:rsidRDefault="00535B46" w:rsidP="00535B46">
      <w:pPr>
        <w:rPr>
          <w:sz w:val="22"/>
          <w:szCs w:val="22"/>
        </w:rPr>
      </w:pPr>
    </w:p>
    <w:p w:rsidR="00535B46" w:rsidRPr="006D2287" w:rsidRDefault="00535B46" w:rsidP="00535B46">
      <w:pPr>
        <w:ind w:left="180" w:firstLine="540"/>
        <w:rPr>
          <w:sz w:val="22"/>
          <w:szCs w:val="22"/>
        </w:rPr>
      </w:pPr>
      <w:r w:rsidRPr="006D2287">
        <w:rPr>
          <w:sz w:val="22"/>
          <w:szCs w:val="22"/>
        </w:rPr>
        <w:t xml:space="preserve">ACGME Resident Committee, Rutgers Robert Wood Johnson Medical School </w:t>
      </w:r>
    </w:p>
    <w:p w:rsidR="00535B46" w:rsidRPr="006D2287" w:rsidRDefault="00535B46" w:rsidP="00535B46">
      <w:pPr>
        <w:ind w:left="180" w:firstLine="540"/>
        <w:rPr>
          <w:sz w:val="22"/>
          <w:szCs w:val="22"/>
        </w:rPr>
      </w:pPr>
      <w:r w:rsidRPr="006D2287">
        <w:rPr>
          <w:sz w:val="22"/>
          <w:szCs w:val="22"/>
        </w:rPr>
        <w:t xml:space="preserve">Vice President </w:t>
      </w:r>
    </w:p>
    <w:p w:rsidR="00535B46" w:rsidRPr="006D2287" w:rsidRDefault="00535B46" w:rsidP="00535B46">
      <w:pPr>
        <w:ind w:left="180" w:firstLine="540"/>
        <w:rPr>
          <w:sz w:val="22"/>
          <w:szCs w:val="22"/>
        </w:rPr>
      </w:pPr>
      <w:r w:rsidRPr="006D2287">
        <w:rPr>
          <w:sz w:val="22"/>
          <w:szCs w:val="22"/>
        </w:rPr>
        <w:t>July 2015 – June 2016</w:t>
      </w:r>
    </w:p>
    <w:p w:rsidR="00535B46" w:rsidRDefault="00535B46" w:rsidP="00CA49CB">
      <w:pPr>
        <w:rPr>
          <w:b/>
          <w:sz w:val="22"/>
          <w:szCs w:val="22"/>
        </w:rPr>
      </w:pPr>
    </w:p>
    <w:p w:rsidR="00535B46" w:rsidRPr="006D2287" w:rsidRDefault="00535B46" w:rsidP="00535B46">
      <w:pPr>
        <w:ind w:left="180" w:firstLine="540"/>
        <w:rPr>
          <w:sz w:val="22"/>
          <w:szCs w:val="22"/>
        </w:rPr>
      </w:pPr>
      <w:r w:rsidRPr="006D2287">
        <w:rPr>
          <w:sz w:val="22"/>
          <w:szCs w:val="22"/>
        </w:rPr>
        <w:t xml:space="preserve">ACGME Resident Delegate, Rutgers Robert Wood Johnson Medical School </w:t>
      </w:r>
    </w:p>
    <w:p w:rsidR="00535B46" w:rsidRPr="006D2287" w:rsidRDefault="00535B46" w:rsidP="00535B46">
      <w:pPr>
        <w:ind w:left="180" w:firstLine="540"/>
        <w:rPr>
          <w:sz w:val="22"/>
          <w:szCs w:val="22"/>
        </w:rPr>
      </w:pPr>
      <w:r w:rsidRPr="006D2287">
        <w:rPr>
          <w:sz w:val="22"/>
          <w:szCs w:val="22"/>
        </w:rPr>
        <w:t xml:space="preserve">Neurology department delegate </w:t>
      </w:r>
    </w:p>
    <w:p w:rsidR="00535B46" w:rsidRPr="006D2287" w:rsidRDefault="00535B46" w:rsidP="00535B46">
      <w:pPr>
        <w:ind w:left="180" w:firstLine="540"/>
        <w:rPr>
          <w:sz w:val="22"/>
          <w:szCs w:val="22"/>
        </w:rPr>
      </w:pPr>
      <w:r w:rsidRPr="006D2287">
        <w:rPr>
          <w:sz w:val="22"/>
          <w:szCs w:val="22"/>
        </w:rPr>
        <w:t>July 2014 – June 2015</w:t>
      </w:r>
    </w:p>
    <w:p w:rsidR="00535B46" w:rsidRPr="006D2287" w:rsidRDefault="00535B46" w:rsidP="00535B46">
      <w:pPr>
        <w:widowControl w:val="0"/>
        <w:snapToGrid w:val="0"/>
        <w:ind w:right="-432"/>
        <w:rPr>
          <w:b/>
          <w:sz w:val="22"/>
          <w:szCs w:val="22"/>
        </w:rPr>
      </w:pPr>
    </w:p>
    <w:p w:rsidR="00535B46" w:rsidRPr="006D2287" w:rsidRDefault="00535B46" w:rsidP="00535B46">
      <w:pPr>
        <w:ind w:left="180" w:hanging="180"/>
        <w:rPr>
          <w:sz w:val="22"/>
          <w:szCs w:val="22"/>
        </w:rPr>
      </w:pPr>
      <w:r w:rsidRPr="006D2287">
        <w:rPr>
          <w:b/>
          <w:sz w:val="22"/>
          <w:szCs w:val="22"/>
        </w:rPr>
        <w:tab/>
      </w:r>
      <w:r w:rsidRPr="006D2287">
        <w:rPr>
          <w:b/>
          <w:sz w:val="22"/>
          <w:szCs w:val="22"/>
        </w:rPr>
        <w:tab/>
      </w:r>
      <w:r w:rsidRPr="006D2287">
        <w:rPr>
          <w:sz w:val="22"/>
          <w:szCs w:val="22"/>
        </w:rPr>
        <w:t>Committee of Interns and Residents Rutgers Robert Wood Johnson Medical School</w:t>
      </w:r>
    </w:p>
    <w:p w:rsidR="00535B46" w:rsidRPr="006D2287" w:rsidRDefault="00535B46" w:rsidP="00535B46">
      <w:pPr>
        <w:ind w:left="180" w:hanging="180"/>
        <w:rPr>
          <w:sz w:val="22"/>
          <w:szCs w:val="22"/>
        </w:rPr>
      </w:pPr>
      <w:r w:rsidRPr="006D2287">
        <w:rPr>
          <w:sz w:val="22"/>
          <w:szCs w:val="22"/>
        </w:rPr>
        <w:tab/>
      </w:r>
      <w:r w:rsidRPr="006D2287">
        <w:rPr>
          <w:sz w:val="22"/>
          <w:szCs w:val="22"/>
        </w:rPr>
        <w:tab/>
        <w:t>Neurology, Department Representative</w:t>
      </w:r>
    </w:p>
    <w:p w:rsidR="00535B46" w:rsidRPr="006D2287" w:rsidRDefault="00535B46" w:rsidP="00535B46">
      <w:pPr>
        <w:ind w:left="180" w:firstLine="540"/>
        <w:rPr>
          <w:sz w:val="22"/>
          <w:szCs w:val="22"/>
        </w:rPr>
      </w:pPr>
      <w:r w:rsidRPr="006D2287">
        <w:rPr>
          <w:sz w:val="22"/>
          <w:szCs w:val="22"/>
        </w:rPr>
        <w:t>July 2013 – June 2015</w:t>
      </w:r>
    </w:p>
    <w:p w:rsidR="00535B46" w:rsidRDefault="00535B46" w:rsidP="00CA49CB">
      <w:pPr>
        <w:rPr>
          <w:b/>
          <w:sz w:val="22"/>
          <w:szCs w:val="22"/>
        </w:rPr>
      </w:pPr>
    </w:p>
    <w:p w:rsidR="00535B46" w:rsidRPr="006D2287" w:rsidRDefault="00535B46" w:rsidP="00535B46">
      <w:pPr>
        <w:widowControl w:val="0"/>
        <w:snapToGrid w:val="0"/>
        <w:ind w:right="-432"/>
        <w:rPr>
          <w:sz w:val="22"/>
          <w:szCs w:val="22"/>
        </w:rPr>
      </w:pPr>
      <w:r w:rsidRPr="006D2287">
        <w:rPr>
          <w:b/>
          <w:sz w:val="22"/>
          <w:szCs w:val="22"/>
        </w:rPr>
        <w:lastRenderedPageBreak/>
        <w:tab/>
      </w:r>
      <w:r w:rsidRPr="006D2287">
        <w:rPr>
          <w:sz w:val="22"/>
          <w:szCs w:val="22"/>
        </w:rPr>
        <w:t>American Academy of Neurology</w:t>
      </w:r>
    </w:p>
    <w:p w:rsidR="00535B46" w:rsidRPr="006D2287" w:rsidRDefault="00535B46" w:rsidP="00535B46">
      <w:pPr>
        <w:widowControl w:val="0"/>
        <w:snapToGrid w:val="0"/>
        <w:ind w:right="-432"/>
        <w:rPr>
          <w:sz w:val="22"/>
          <w:szCs w:val="22"/>
        </w:rPr>
      </w:pPr>
      <w:r w:rsidRPr="006D2287">
        <w:rPr>
          <w:sz w:val="22"/>
          <w:szCs w:val="22"/>
        </w:rPr>
        <w:tab/>
        <w:t>Member</w:t>
      </w:r>
    </w:p>
    <w:p w:rsidR="00535B46" w:rsidRPr="006D2287" w:rsidRDefault="00535B46" w:rsidP="00535B46">
      <w:pPr>
        <w:widowControl w:val="0"/>
        <w:snapToGrid w:val="0"/>
        <w:ind w:right="-432" w:firstLine="720"/>
        <w:rPr>
          <w:sz w:val="22"/>
          <w:szCs w:val="22"/>
        </w:rPr>
      </w:pPr>
      <w:r w:rsidRPr="006D2287">
        <w:rPr>
          <w:sz w:val="22"/>
          <w:szCs w:val="22"/>
        </w:rPr>
        <w:t>September 2012 - Current</w:t>
      </w:r>
    </w:p>
    <w:p w:rsidR="00DB080F" w:rsidRPr="006D2287" w:rsidRDefault="00DB080F" w:rsidP="00DB080F">
      <w:pPr>
        <w:rPr>
          <w:sz w:val="22"/>
          <w:szCs w:val="22"/>
        </w:rPr>
      </w:pPr>
    </w:p>
    <w:p w:rsidR="00DB080F" w:rsidRPr="006D2287" w:rsidRDefault="00DB080F" w:rsidP="00DB080F">
      <w:pPr>
        <w:ind w:left="720"/>
        <w:rPr>
          <w:sz w:val="22"/>
          <w:szCs w:val="22"/>
        </w:rPr>
      </w:pPr>
      <w:r w:rsidRPr="006D2287">
        <w:rPr>
          <w:sz w:val="22"/>
          <w:szCs w:val="22"/>
        </w:rPr>
        <w:t>Osteopathic Representative for Mercy Catholic Medical Center to Pennsylvania Osteopathic Medical Association</w:t>
      </w:r>
    </w:p>
    <w:p w:rsidR="00DB080F" w:rsidRPr="006D2287" w:rsidRDefault="00DB080F" w:rsidP="00DB080F">
      <w:pPr>
        <w:ind w:left="720"/>
        <w:rPr>
          <w:sz w:val="22"/>
          <w:szCs w:val="22"/>
        </w:rPr>
      </w:pPr>
      <w:r w:rsidRPr="006D2287">
        <w:rPr>
          <w:sz w:val="22"/>
          <w:szCs w:val="22"/>
        </w:rPr>
        <w:t xml:space="preserve">Member </w:t>
      </w:r>
    </w:p>
    <w:p w:rsidR="00DB080F" w:rsidRPr="006D2287" w:rsidRDefault="00DB080F" w:rsidP="00DB080F">
      <w:pPr>
        <w:ind w:left="180" w:firstLine="540"/>
        <w:rPr>
          <w:sz w:val="22"/>
          <w:szCs w:val="22"/>
        </w:rPr>
      </w:pPr>
      <w:r w:rsidRPr="006D2287">
        <w:rPr>
          <w:sz w:val="22"/>
          <w:szCs w:val="22"/>
        </w:rPr>
        <w:t>July 2011 – June 2012</w:t>
      </w:r>
    </w:p>
    <w:p w:rsidR="00535B46" w:rsidRPr="006D2287" w:rsidRDefault="00535B46" w:rsidP="00535B46">
      <w:pPr>
        <w:rPr>
          <w:b/>
          <w:sz w:val="22"/>
          <w:szCs w:val="22"/>
        </w:rPr>
      </w:pPr>
    </w:p>
    <w:p w:rsidR="00535B46" w:rsidRPr="006D2287" w:rsidRDefault="00535B46" w:rsidP="00535B46">
      <w:pPr>
        <w:widowControl w:val="0"/>
        <w:snapToGrid w:val="0"/>
        <w:ind w:right="-432" w:firstLine="720"/>
        <w:rPr>
          <w:sz w:val="22"/>
          <w:szCs w:val="22"/>
        </w:rPr>
      </w:pPr>
      <w:r w:rsidRPr="006D2287">
        <w:rPr>
          <w:sz w:val="22"/>
          <w:szCs w:val="22"/>
        </w:rPr>
        <w:t>American Osteopathic Association</w:t>
      </w:r>
    </w:p>
    <w:p w:rsidR="00535B46" w:rsidRPr="006D2287" w:rsidRDefault="00535B46" w:rsidP="00535B46">
      <w:pPr>
        <w:widowControl w:val="0"/>
        <w:snapToGrid w:val="0"/>
        <w:ind w:right="-432" w:firstLine="720"/>
        <w:rPr>
          <w:sz w:val="22"/>
          <w:szCs w:val="22"/>
        </w:rPr>
      </w:pPr>
      <w:r w:rsidRPr="006D2287">
        <w:rPr>
          <w:sz w:val="22"/>
          <w:szCs w:val="22"/>
        </w:rPr>
        <w:t>Member</w:t>
      </w:r>
    </w:p>
    <w:p w:rsidR="00535B46" w:rsidRPr="006D2287" w:rsidRDefault="00535B46" w:rsidP="00535B46">
      <w:pPr>
        <w:ind w:firstLine="720"/>
        <w:rPr>
          <w:sz w:val="22"/>
          <w:szCs w:val="22"/>
        </w:rPr>
      </w:pPr>
      <w:r w:rsidRPr="006D2287">
        <w:rPr>
          <w:sz w:val="22"/>
          <w:szCs w:val="22"/>
        </w:rPr>
        <w:t>June 2007 – Current</w:t>
      </w:r>
    </w:p>
    <w:p w:rsidR="007E30B5" w:rsidRPr="006D2287" w:rsidRDefault="007E30B5" w:rsidP="007E30B5">
      <w:pPr>
        <w:rPr>
          <w:sz w:val="22"/>
          <w:szCs w:val="22"/>
        </w:rPr>
      </w:pPr>
    </w:p>
    <w:p w:rsidR="00A8010D" w:rsidRPr="006D2287" w:rsidRDefault="00A8010D" w:rsidP="00CA49CB">
      <w:pPr>
        <w:rPr>
          <w:b/>
          <w:sz w:val="22"/>
          <w:szCs w:val="22"/>
        </w:rPr>
      </w:pPr>
      <w:r w:rsidRPr="006D2287">
        <w:rPr>
          <w:b/>
          <w:sz w:val="22"/>
          <w:szCs w:val="22"/>
        </w:rPr>
        <w:t>HONORS AND AWARDS:</w:t>
      </w:r>
    </w:p>
    <w:p w:rsidR="00DB080F" w:rsidRPr="006D2287" w:rsidRDefault="00DB080F" w:rsidP="00325944">
      <w:pPr>
        <w:ind w:left="720"/>
        <w:rPr>
          <w:sz w:val="22"/>
          <w:szCs w:val="22"/>
        </w:rPr>
      </w:pPr>
      <w:r w:rsidRPr="006D2287">
        <w:rPr>
          <w:sz w:val="22"/>
          <w:szCs w:val="22"/>
        </w:rPr>
        <w:t xml:space="preserve">Chief Resident, Rutgers Robert Wood Johnson Medical School </w:t>
      </w:r>
    </w:p>
    <w:p w:rsidR="00DB080F" w:rsidRPr="006D2287" w:rsidRDefault="00DB080F" w:rsidP="00325944">
      <w:pPr>
        <w:ind w:left="720"/>
        <w:rPr>
          <w:sz w:val="22"/>
          <w:szCs w:val="22"/>
        </w:rPr>
      </w:pPr>
      <w:r w:rsidRPr="006D2287">
        <w:rPr>
          <w:sz w:val="22"/>
          <w:szCs w:val="22"/>
        </w:rPr>
        <w:t>Department of Neurology</w:t>
      </w:r>
    </w:p>
    <w:p w:rsidR="00DB080F" w:rsidRDefault="00DB080F" w:rsidP="00325944">
      <w:pPr>
        <w:ind w:left="720"/>
        <w:rPr>
          <w:sz w:val="22"/>
          <w:szCs w:val="22"/>
        </w:rPr>
      </w:pPr>
      <w:r w:rsidRPr="006D2287">
        <w:rPr>
          <w:sz w:val="22"/>
          <w:szCs w:val="22"/>
        </w:rPr>
        <w:t>July 2014 – June 2015</w:t>
      </w:r>
    </w:p>
    <w:p w:rsidR="006D2287" w:rsidRDefault="006D2287" w:rsidP="00325944">
      <w:pPr>
        <w:ind w:left="720"/>
        <w:rPr>
          <w:sz w:val="22"/>
          <w:szCs w:val="22"/>
        </w:rPr>
      </w:pPr>
    </w:p>
    <w:p w:rsidR="006D2287" w:rsidRDefault="006D2287" w:rsidP="00325944">
      <w:pPr>
        <w:ind w:left="720"/>
        <w:rPr>
          <w:sz w:val="22"/>
          <w:szCs w:val="22"/>
        </w:rPr>
      </w:pPr>
      <w:r>
        <w:rPr>
          <w:sz w:val="22"/>
          <w:szCs w:val="22"/>
        </w:rPr>
        <w:t xml:space="preserve">Philadelphia College of Osteopathic Medicine </w:t>
      </w:r>
      <w:r w:rsidR="00535B46">
        <w:rPr>
          <w:sz w:val="22"/>
          <w:szCs w:val="22"/>
        </w:rPr>
        <w:t xml:space="preserve">Board of Trustees Scholarship </w:t>
      </w:r>
    </w:p>
    <w:p w:rsidR="006D2287" w:rsidRPr="006D2287" w:rsidRDefault="00535B46" w:rsidP="00325944">
      <w:pPr>
        <w:ind w:left="720"/>
        <w:rPr>
          <w:sz w:val="22"/>
          <w:szCs w:val="22"/>
        </w:rPr>
      </w:pPr>
      <w:r>
        <w:rPr>
          <w:sz w:val="22"/>
          <w:szCs w:val="22"/>
        </w:rPr>
        <w:t xml:space="preserve">Fall 2007 - </w:t>
      </w:r>
      <w:proofErr w:type="gramStart"/>
      <w:r>
        <w:rPr>
          <w:sz w:val="22"/>
          <w:szCs w:val="22"/>
        </w:rPr>
        <w:t>Spring</w:t>
      </w:r>
      <w:proofErr w:type="gramEnd"/>
      <w:r>
        <w:rPr>
          <w:sz w:val="22"/>
          <w:szCs w:val="22"/>
        </w:rPr>
        <w:t xml:space="preserve"> 2008, Fall 2009 - Spring 2010</w:t>
      </w:r>
    </w:p>
    <w:p w:rsidR="00CA49CB" w:rsidRPr="006D2287" w:rsidRDefault="00CA49CB" w:rsidP="00CA49CB">
      <w:pPr>
        <w:rPr>
          <w:b/>
          <w:sz w:val="22"/>
          <w:szCs w:val="22"/>
        </w:rPr>
      </w:pPr>
    </w:p>
    <w:p w:rsidR="00A8010D" w:rsidRPr="006D2287" w:rsidRDefault="00A8010D" w:rsidP="00CA49CB">
      <w:pPr>
        <w:rPr>
          <w:b/>
          <w:sz w:val="22"/>
          <w:szCs w:val="22"/>
        </w:rPr>
      </w:pPr>
      <w:r w:rsidRPr="006D2287">
        <w:rPr>
          <w:b/>
          <w:sz w:val="22"/>
          <w:szCs w:val="22"/>
        </w:rPr>
        <w:t>SERVICE ON NATIONAL GRANT REVIEW PANELS, STUDY SECTIONS, COMMITTEES:</w:t>
      </w:r>
      <w:r w:rsidR="00DB080F" w:rsidRPr="006D2287">
        <w:rPr>
          <w:b/>
          <w:sz w:val="22"/>
          <w:szCs w:val="22"/>
        </w:rPr>
        <w:t xml:space="preserve"> </w:t>
      </w:r>
    </w:p>
    <w:p w:rsidR="00A8010D" w:rsidRPr="006D2287" w:rsidRDefault="00A8010D" w:rsidP="00CA49CB">
      <w:pPr>
        <w:rPr>
          <w:b/>
          <w:sz w:val="22"/>
          <w:szCs w:val="22"/>
        </w:rPr>
      </w:pPr>
      <w:r w:rsidRPr="006D2287">
        <w:rPr>
          <w:b/>
          <w:sz w:val="22"/>
          <w:szCs w:val="22"/>
        </w:rPr>
        <w:t xml:space="preserve">SERVICE ON </w:t>
      </w:r>
      <w:r w:rsidR="00894167" w:rsidRPr="006D2287">
        <w:rPr>
          <w:b/>
          <w:sz w:val="22"/>
          <w:szCs w:val="22"/>
        </w:rPr>
        <w:t>MAJOR</w:t>
      </w:r>
      <w:r w:rsidRPr="006D2287">
        <w:rPr>
          <w:b/>
          <w:sz w:val="22"/>
          <w:szCs w:val="22"/>
        </w:rPr>
        <w:t xml:space="preserve"> COMMITTEES:</w:t>
      </w:r>
    </w:p>
    <w:p w:rsidR="00DB080F" w:rsidRPr="006D2287" w:rsidRDefault="00DB080F" w:rsidP="00325944">
      <w:pPr>
        <w:ind w:left="720"/>
        <w:rPr>
          <w:sz w:val="22"/>
          <w:szCs w:val="22"/>
        </w:rPr>
      </w:pPr>
      <w:r w:rsidRPr="006D2287">
        <w:rPr>
          <w:sz w:val="22"/>
          <w:szCs w:val="22"/>
        </w:rPr>
        <w:t>Osteopathic Representative for Mercy Catholic Medical Center to Pennsylvania Osteopathic Medical Association</w:t>
      </w:r>
    </w:p>
    <w:p w:rsidR="00DB080F" w:rsidRPr="006D2287" w:rsidRDefault="00DB080F" w:rsidP="00DB080F">
      <w:pPr>
        <w:ind w:left="720"/>
        <w:rPr>
          <w:sz w:val="22"/>
          <w:szCs w:val="22"/>
        </w:rPr>
      </w:pPr>
      <w:r w:rsidRPr="006D2287">
        <w:rPr>
          <w:sz w:val="22"/>
          <w:szCs w:val="22"/>
        </w:rPr>
        <w:t xml:space="preserve">Member </w:t>
      </w:r>
    </w:p>
    <w:p w:rsidR="00DB080F" w:rsidRPr="006D2287" w:rsidRDefault="00DB080F" w:rsidP="00DB080F">
      <w:pPr>
        <w:ind w:left="180" w:firstLine="540"/>
        <w:rPr>
          <w:sz w:val="22"/>
          <w:szCs w:val="22"/>
        </w:rPr>
      </w:pPr>
      <w:r w:rsidRPr="006D2287">
        <w:rPr>
          <w:sz w:val="22"/>
          <w:szCs w:val="22"/>
        </w:rPr>
        <w:t>July 2011 – June 2012</w:t>
      </w:r>
    </w:p>
    <w:p w:rsidR="00DB080F" w:rsidRPr="006D2287" w:rsidRDefault="00DB080F" w:rsidP="00DB080F">
      <w:pPr>
        <w:ind w:left="180" w:firstLine="540"/>
        <w:rPr>
          <w:sz w:val="22"/>
          <w:szCs w:val="22"/>
        </w:rPr>
      </w:pPr>
    </w:p>
    <w:p w:rsidR="00DB080F" w:rsidRPr="006D2287" w:rsidRDefault="00DB080F" w:rsidP="00DB080F">
      <w:pPr>
        <w:ind w:left="180" w:firstLine="540"/>
        <w:rPr>
          <w:sz w:val="22"/>
          <w:szCs w:val="22"/>
        </w:rPr>
      </w:pPr>
      <w:r w:rsidRPr="006D2287">
        <w:rPr>
          <w:sz w:val="22"/>
          <w:szCs w:val="22"/>
        </w:rPr>
        <w:t xml:space="preserve">ACGME Resident </w:t>
      </w:r>
      <w:r w:rsidR="00F93048" w:rsidRPr="006D2287">
        <w:rPr>
          <w:sz w:val="22"/>
          <w:szCs w:val="22"/>
        </w:rPr>
        <w:t>Delegate</w:t>
      </w:r>
      <w:r w:rsidRPr="006D2287">
        <w:rPr>
          <w:sz w:val="22"/>
          <w:szCs w:val="22"/>
        </w:rPr>
        <w:t xml:space="preserve">, Rutgers Robert Wood Johnson Medical School </w:t>
      </w:r>
    </w:p>
    <w:p w:rsidR="00DB080F" w:rsidRPr="006D2287" w:rsidRDefault="00DB080F" w:rsidP="00DB080F">
      <w:pPr>
        <w:ind w:left="180" w:firstLine="540"/>
        <w:rPr>
          <w:sz w:val="22"/>
          <w:szCs w:val="22"/>
        </w:rPr>
      </w:pPr>
      <w:r w:rsidRPr="006D2287">
        <w:rPr>
          <w:sz w:val="22"/>
          <w:szCs w:val="22"/>
        </w:rPr>
        <w:t xml:space="preserve">Neurology department </w:t>
      </w:r>
      <w:r w:rsidR="00F93048" w:rsidRPr="006D2287">
        <w:rPr>
          <w:sz w:val="22"/>
          <w:szCs w:val="22"/>
        </w:rPr>
        <w:t>delegate</w:t>
      </w:r>
    </w:p>
    <w:p w:rsidR="00DB080F" w:rsidRPr="006D2287" w:rsidRDefault="00DB080F" w:rsidP="00DB080F">
      <w:pPr>
        <w:ind w:left="180" w:firstLine="540"/>
        <w:rPr>
          <w:sz w:val="22"/>
          <w:szCs w:val="22"/>
        </w:rPr>
      </w:pPr>
      <w:r w:rsidRPr="006D2287">
        <w:rPr>
          <w:sz w:val="22"/>
          <w:szCs w:val="22"/>
        </w:rPr>
        <w:t>July 2014 – June 2015</w:t>
      </w:r>
    </w:p>
    <w:p w:rsidR="00DB080F" w:rsidRPr="006D2287" w:rsidRDefault="00DB080F" w:rsidP="00DB080F">
      <w:pPr>
        <w:ind w:left="180" w:firstLine="540"/>
        <w:rPr>
          <w:sz w:val="22"/>
          <w:szCs w:val="22"/>
        </w:rPr>
      </w:pPr>
    </w:p>
    <w:p w:rsidR="00F93048" w:rsidRPr="006D2287" w:rsidRDefault="00F93048" w:rsidP="00F93048">
      <w:pPr>
        <w:ind w:left="180" w:firstLine="540"/>
        <w:rPr>
          <w:sz w:val="22"/>
          <w:szCs w:val="22"/>
        </w:rPr>
      </w:pPr>
      <w:r w:rsidRPr="006D2287">
        <w:rPr>
          <w:sz w:val="22"/>
          <w:szCs w:val="22"/>
        </w:rPr>
        <w:t xml:space="preserve">ACGME Resident Committee, Rutgers Robert Wood Johnson Medical School </w:t>
      </w:r>
    </w:p>
    <w:p w:rsidR="00F93048" w:rsidRPr="006D2287" w:rsidRDefault="00F93048" w:rsidP="00F93048">
      <w:pPr>
        <w:ind w:left="180" w:firstLine="540"/>
        <w:rPr>
          <w:sz w:val="22"/>
          <w:szCs w:val="22"/>
        </w:rPr>
      </w:pPr>
      <w:r w:rsidRPr="006D2287">
        <w:rPr>
          <w:sz w:val="22"/>
          <w:szCs w:val="22"/>
        </w:rPr>
        <w:t xml:space="preserve">Vice President </w:t>
      </w:r>
    </w:p>
    <w:p w:rsidR="00F93048" w:rsidRPr="006D2287" w:rsidRDefault="00F93048" w:rsidP="00F93048">
      <w:pPr>
        <w:ind w:left="180" w:firstLine="540"/>
        <w:rPr>
          <w:sz w:val="22"/>
          <w:szCs w:val="22"/>
        </w:rPr>
      </w:pPr>
      <w:r w:rsidRPr="006D2287">
        <w:rPr>
          <w:sz w:val="22"/>
          <w:szCs w:val="22"/>
        </w:rPr>
        <w:t>July 2015 – June 2016</w:t>
      </w:r>
    </w:p>
    <w:p w:rsidR="002D3FE2" w:rsidRPr="006D2287" w:rsidRDefault="002D3FE2" w:rsidP="00CA49CB">
      <w:pPr>
        <w:rPr>
          <w:b/>
          <w:sz w:val="22"/>
          <w:szCs w:val="22"/>
        </w:rPr>
      </w:pPr>
    </w:p>
    <w:p w:rsidR="00325944" w:rsidRPr="006D2287" w:rsidRDefault="00A8010D" w:rsidP="00325944">
      <w:pPr>
        <w:rPr>
          <w:b/>
          <w:sz w:val="22"/>
          <w:szCs w:val="22"/>
        </w:rPr>
      </w:pPr>
      <w:r w:rsidRPr="006D2287">
        <w:rPr>
          <w:b/>
          <w:sz w:val="22"/>
          <w:szCs w:val="22"/>
        </w:rPr>
        <w:t>SERVICE ON GRADUATE SCHOOL COMMITTEES:</w:t>
      </w:r>
    </w:p>
    <w:p w:rsidR="00325944" w:rsidRPr="006D2287" w:rsidRDefault="00325944" w:rsidP="00325944">
      <w:pPr>
        <w:ind w:left="180" w:hanging="180"/>
        <w:rPr>
          <w:sz w:val="22"/>
          <w:szCs w:val="22"/>
        </w:rPr>
      </w:pPr>
      <w:r w:rsidRPr="006D2287">
        <w:rPr>
          <w:b/>
          <w:sz w:val="22"/>
          <w:szCs w:val="22"/>
        </w:rPr>
        <w:tab/>
      </w:r>
      <w:r w:rsidRPr="006D2287">
        <w:rPr>
          <w:b/>
          <w:sz w:val="22"/>
          <w:szCs w:val="22"/>
        </w:rPr>
        <w:tab/>
      </w:r>
      <w:r w:rsidRPr="006D2287">
        <w:rPr>
          <w:sz w:val="22"/>
          <w:szCs w:val="22"/>
        </w:rPr>
        <w:t>Committee of Interns and Residents Rutgers Robert Wood Johnson Medical School</w:t>
      </w:r>
    </w:p>
    <w:p w:rsidR="00325944" w:rsidRPr="006D2287" w:rsidRDefault="00325944" w:rsidP="00325944">
      <w:pPr>
        <w:ind w:left="180" w:hanging="180"/>
        <w:rPr>
          <w:sz w:val="22"/>
          <w:szCs w:val="22"/>
        </w:rPr>
      </w:pPr>
      <w:r w:rsidRPr="006D2287">
        <w:rPr>
          <w:sz w:val="22"/>
          <w:szCs w:val="22"/>
        </w:rPr>
        <w:tab/>
      </w:r>
      <w:r w:rsidRPr="006D2287">
        <w:rPr>
          <w:sz w:val="22"/>
          <w:szCs w:val="22"/>
        </w:rPr>
        <w:tab/>
        <w:t>Neurology, Department Representative</w:t>
      </w:r>
    </w:p>
    <w:p w:rsidR="00325944" w:rsidRPr="006D2287" w:rsidRDefault="00325944" w:rsidP="00325944">
      <w:pPr>
        <w:ind w:left="180" w:firstLine="540"/>
        <w:rPr>
          <w:sz w:val="22"/>
          <w:szCs w:val="22"/>
        </w:rPr>
      </w:pPr>
      <w:r w:rsidRPr="006D2287">
        <w:rPr>
          <w:sz w:val="22"/>
          <w:szCs w:val="22"/>
        </w:rPr>
        <w:t>July 2013 – June 2015</w:t>
      </w:r>
    </w:p>
    <w:p w:rsidR="00CA49CB" w:rsidRPr="006D2287" w:rsidRDefault="00CA49CB" w:rsidP="00CA49CB">
      <w:pPr>
        <w:rPr>
          <w:b/>
          <w:sz w:val="22"/>
          <w:szCs w:val="22"/>
        </w:rPr>
      </w:pPr>
    </w:p>
    <w:p w:rsidR="00A8010D" w:rsidRPr="006D2287" w:rsidRDefault="00A8010D" w:rsidP="00CA49CB">
      <w:pPr>
        <w:rPr>
          <w:b/>
          <w:sz w:val="22"/>
          <w:szCs w:val="22"/>
        </w:rPr>
      </w:pPr>
      <w:r w:rsidRPr="006D2287">
        <w:rPr>
          <w:b/>
          <w:sz w:val="22"/>
          <w:szCs w:val="22"/>
        </w:rPr>
        <w:t>SERVICE TO THE COMMUNITY:</w:t>
      </w:r>
    </w:p>
    <w:p w:rsidR="00325944" w:rsidRPr="006D2287" w:rsidRDefault="001F7231" w:rsidP="00325944">
      <w:pPr>
        <w:ind w:left="720"/>
        <w:rPr>
          <w:sz w:val="22"/>
          <w:szCs w:val="22"/>
        </w:rPr>
      </w:pPr>
      <w:r w:rsidRPr="006D2287">
        <w:rPr>
          <w:sz w:val="22"/>
          <w:szCs w:val="22"/>
        </w:rPr>
        <w:t>Patient coordinator lesion. “Recent Advances in the Treatment of Parkinson’s Disease, Essential Tremor, and Dystonia. At the Mount Sinai Hospital May 15</w:t>
      </w:r>
      <w:r w:rsidRPr="006D2287">
        <w:rPr>
          <w:sz w:val="22"/>
          <w:szCs w:val="22"/>
          <w:vertAlign w:val="superscript"/>
        </w:rPr>
        <w:t>th</w:t>
      </w:r>
      <w:r w:rsidRPr="006D2287">
        <w:rPr>
          <w:sz w:val="22"/>
          <w:szCs w:val="22"/>
        </w:rPr>
        <w:t xml:space="preserve"> 2016</w:t>
      </w:r>
    </w:p>
    <w:p w:rsidR="00A8010D" w:rsidRPr="006D2287" w:rsidRDefault="00A8010D" w:rsidP="00CA49CB">
      <w:pPr>
        <w:rPr>
          <w:b/>
          <w:sz w:val="22"/>
          <w:szCs w:val="22"/>
        </w:rPr>
      </w:pPr>
    </w:p>
    <w:p w:rsidR="00325944" w:rsidRDefault="00BA2B22" w:rsidP="001F7231">
      <w:pPr>
        <w:rPr>
          <w:sz w:val="22"/>
          <w:szCs w:val="22"/>
        </w:rPr>
      </w:pPr>
      <w:r>
        <w:rPr>
          <w:b/>
          <w:sz w:val="22"/>
          <w:szCs w:val="22"/>
        </w:rPr>
        <w:t xml:space="preserve">ACADEMIC </w:t>
      </w:r>
      <w:r w:rsidR="001E71C1">
        <w:rPr>
          <w:b/>
          <w:sz w:val="22"/>
          <w:szCs w:val="22"/>
        </w:rPr>
        <w:t>LECTURES</w:t>
      </w:r>
      <w:r w:rsidR="00894167" w:rsidRPr="006D2287">
        <w:rPr>
          <w:b/>
          <w:sz w:val="22"/>
          <w:szCs w:val="22"/>
        </w:rPr>
        <w:t>:</w:t>
      </w:r>
      <w:r w:rsidR="00A8010D" w:rsidRPr="006D2287">
        <w:rPr>
          <w:sz w:val="22"/>
          <w:szCs w:val="22"/>
        </w:rPr>
        <w:t xml:space="preserve"> </w:t>
      </w:r>
    </w:p>
    <w:p w:rsidR="001E71C1" w:rsidRDefault="001E71C1" w:rsidP="001E71C1">
      <w:pPr>
        <w:ind w:left="360" w:hanging="360"/>
        <w:rPr>
          <w:sz w:val="22"/>
          <w:szCs w:val="22"/>
        </w:rPr>
      </w:pPr>
      <w:r>
        <w:rPr>
          <w:i/>
          <w:sz w:val="22"/>
          <w:szCs w:val="22"/>
        </w:rPr>
        <w:t xml:space="preserve">The Basal Ganglia and </w:t>
      </w:r>
      <w:proofErr w:type="gramStart"/>
      <w:r>
        <w:rPr>
          <w:i/>
          <w:sz w:val="22"/>
          <w:szCs w:val="22"/>
        </w:rPr>
        <w:t>The</w:t>
      </w:r>
      <w:proofErr w:type="gramEnd"/>
      <w:r>
        <w:rPr>
          <w:i/>
          <w:sz w:val="22"/>
          <w:szCs w:val="22"/>
        </w:rPr>
        <w:t xml:space="preserve"> Cerebellum. </w:t>
      </w:r>
      <w:r>
        <w:rPr>
          <w:sz w:val="22"/>
          <w:szCs w:val="22"/>
        </w:rPr>
        <w:t>Medical student lecture series, Rutgers New Jersey Medical School. November 28</w:t>
      </w:r>
      <w:r w:rsidRPr="001E71C1">
        <w:rPr>
          <w:sz w:val="22"/>
          <w:szCs w:val="22"/>
          <w:vertAlign w:val="superscript"/>
        </w:rPr>
        <w:t>th</w:t>
      </w:r>
      <w:r>
        <w:rPr>
          <w:sz w:val="22"/>
          <w:szCs w:val="22"/>
        </w:rPr>
        <w:t>, 2016. 3 hours</w:t>
      </w:r>
    </w:p>
    <w:p w:rsidR="00535B46" w:rsidRPr="001E71C1" w:rsidRDefault="00535B46" w:rsidP="001E71C1">
      <w:pPr>
        <w:ind w:left="360" w:hanging="360"/>
        <w:rPr>
          <w:sz w:val="22"/>
          <w:szCs w:val="22"/>
        </w:rPr>
      </w:pPr>
    </w:p>
    <w:p w:rsidR="002F2A1C" w:rsidRPr="002F2A1C" w:rsidRDefault="002F2A1C" w:rsidP="001E71C1">
      <w:pPr>
        <w:ind w:left="360" w:hanging="360"/>
        <w:rPr>
          <w:sz w:val="22"/>
          <w:szCs w:val="22"/>
        </w:rPr>
      </w:pPr>
      <w:r>
        <w:rPr>
          <w:i/>
          <w:sz w:val="22"/>
          <w:szCs w:val="22"/>
        </w:rPr>
        <w:lastRenderedPageBreak/>
        <w:t xml:space="preserve">Anatomy of the Basal Ganglia. </w:t>
      </w:r>
      <w:r w:rsidR="001E71C1">
        <w:rPr>
          <w:sz w:val="22"/>
          <w:szCs w:val="22"/>
        </w:rPr>
        <w:t xml:space="preserve">General Neurology Resident Lecture Series, </w:t>
      </w:r>
      <w:r>
        <w:rPr>
          <w:sz w:val="22"/>
          <w:szCs w:val="22"/>
        </w:rPr>
        <w:t xml:space="preserve">Rutgers New Jersey Medical School </w:t>
      </w:r>
      <w:r w:rsidR="001E71C1">
        <w:rPr>
          <w:sz w:val="22"/>
          <w:szCs w:val="22"/>
        </w:rPr>
        <w:t>October 31th, 2016. 1 hour</w:t>
      </w:r>
    </w:p>
    <w:p w:rsidR="002F2A1C" w:rsidRPr="006D2287" w:rsidRDefault="002F2A1C" w:rsidP="001F7231">
      <w:pPr>
        <w:rPr>
          <w:sz w:val="22"/>
          <w:szCs w:val="22"/>
        </w:rPr>
      </w:pPr>
    </w:p>
    <w:p w:rsidR="006D2287" w:rsidRDefault="002F2A1C" w:rsidP="002F2A1C">
      <w:pPr>
        <w:widowControl w:val="0"/>
        <w:snapToGrid w:val="0"/>
        <w:ind w:left="360" w:right="-432" w:hanging="270"/>
        <w:rPr>
          <w:bCs/>
          <w:sz w:val="22"/>
          <w:szCs w:val="22"/>
        </w:rPr>
      </w:pPr>
      <w:r>
        <w:rPr>
          <w:bCs/>
          <w:i/>
          <w:sz w:val="22"/>
          <w:szCs w:val="22"/>
        </w:rPr>
        <w:t xml:space="preserve">Essential Tremor: Phenomenology and Treatment Options. </w:t>
      </w:r>
      <w:r>
        <w:rPr>
          <w:bCs/>
          <w:sz w:val="22"/>
          <w:szCs w:val="22"/>
        </w:rPr>
        <w:t xml:space="preserve">Neurology Grand Rounds, Rutgers New Jersey Medical </w:t>
      </w:r>
      <w:r w:rsidR="001E71C1">
        <w:rPr>
          <w:bCs/>
          <w:sz w:val="22"/>
          <w:szCs w:val="22"/>
        </w:rPr>
        <w:t>School</w:t>
      </w:r>
      <w:r>
        <w:rPr>
          <w:bCs/>
          <w:sz w:val="22"/>
          <w:szCs w:val="22"/>
        </w:rPr>
        <w:t>, October 26</w:t>
      </w:r>
      <w:r w:rsidRPr="002F2A1C">
        <w:rPr>
          <w:bCs/>
          <w:sz w:val="22"/>
          <w:szCs w:val="22"/>
          <w:vertAlign w:val="superscript"/>
        </w:rPr>
        <w:t>th</w:t>
      </w:r>
      <w:r>
        <w:rPr>
          <w:bCs/>
          <w:sz w:val="22"/>
          <w:szCs w:val="22"/>
        </w:rPr>
        <w:t>, 2016. 1 hour</w:t>
      </w:r>
    </w:p>
    <w:p w:rsidR="001E71C1" w:rsidRDefault="001E71C1" w:rsidP="002F2A1C">
      <w:pPr>
        <w:widowControl w:val="0"/>
        <w:snapToGrid w:val="0"/>
        <w:ind w:left="360" w:right="-432" w:hanging="270"/>
        <w:rPr>
          <w:bCs/>
          <w:sz w:val="22"/>
          <w:szCs w:val="22"/>
        </w:rPr>
      </w:pPr>
    </w:p>
    <w:p w:rsidR="002F2A1C" w:rsidRDefault="001E71C1" w:rsidP="00325944">
      <w:pPr>
        <w:widowControl w:val="0"/>
        <w:snapToGrid w:val="0"/>
        <w:ind w:right="-432"/>
        <w:rPr>
          <w:sz w:val="22"/>
          <w:szCs w:val="22"/>
        </w:rPr>
      </w:pPr>
      <w:r>
        <w:rPr>
          <w:bCs/>
          <w:i/>
          <w:sz w:val="22"/>
          <w:szCs w:val="22"/>
        </w:rPr>
        <w:t xml:space="preserve">Gait </w:t>
      </w:r>
      <w:proofErr w:type="spellStart"/>
      <w:r>
        <w:rPr>
          <w:bCs/>
          <w:i/>
          <w:sz w:val="22"/>
          <w:szCs w:val="22"/>
        </w:rPr>
        <w:t>Assessment.</w:t>
      </w:r>
      <w:r>
        <w:rPr>
          <w:sz w:val="22"/>
          <w:szCs w:val="22"/>
        </w:rPr>
        <w:t>General</w:t>
      </w:r>
      <w:proofErr w:type="spellEnd"/>
      <w:r>
        <w:rPr>
          <w:sz w:val="22"/>
          <w:szCs w:val="22"/>
        </w:rPr>
        <w:t xml:space="preserve"> Neurology Resident Lecture Series, Rutgers New Jersey Medical School October 18th, 2016. 1 hour</w:t>
      </w:r>
    </w:p>
    <w:p w:rsidR="001E71C1" w:rsidRDefault="001E71C1" w:rsidP="00325944">
      <w:pPr>
        <w:widowControl w:val="0"/>
        <w:snapToGrid w:val="0"/>
        <w:ind w:right="-432"/>
        <w:rPr>
          <w:bCs/>
          <w:sz w:val="22"/>
          <w:szCs w:val="22"/>
        </w:rPr>
      </w:pPr>
    </w:p>
    <w:p w:rsidR="00535B46" w:rsidRPr="001E71C1" w:rsidRDefault="001E71C1" w:rsidP="00325944">
      <w:pPr>
        <w:widowControl w:val="0"/>
        <w:snapToGrid w:val="0"/>
        <w:ind w:right="-432"/>
        <w:rPr>
          <w:sz w:val="22"/>
          <w:szCs w:val="22"/>
        </w:rPr>
      </w:pPr>
      <w:r>
        <w:rPr>
          <w:bCs/>
          <w:i/>
          <w:sz w:val="22"/>
          <w:szCs w:val="22"/>
        </w:rPr>
        <w:t xml:space="preserve">Dystonia. </w:t>
      </w:r>
      <w:r>
        <w:rPr>
          <w:sz w:val="22"/>
          <w:szCs w:val="22"/>
        </w:rPr>
        <w:t>General Neurology Resident Lecture Series, Rutgers New Jersey Medical School O</w:t>
      </w:r>
      <w:r w:rsidR="00535B46">
        <w:rPr>
          <w:sz w:val="22"/>
          <w:szCs w:val="22"/>
        </w:rPr>
        <w:t>ctober 10</w:t>
      </w:r>
      <w:r>
        <w:rPr>
          <w:sz w:val="22"/>
          <w:szCs w:val="22"/>
        </w:rPr>
        <w:t>th, 2016. 1 hour</w:t>
      </w:r>
    </w:p>
    <w:p w:rsidR="00535B46" w:rsidRPr="001E71C1" w:rsidRDefault="00535B46" w:rsidP="00325944">
      <w:pPr>
        <w:widowControl w:val="0"/>
        <w:snapToGrid w:val="0"/>
        <w:ind w:right="-432"/>
        <w:rPr>
          <w:bCs/>
          <w:sz w:val="22"/>
          <w:szCs w:val="22"/>
        </w:rPr>
      </w:pPr>
    </w:p>
    <w:p w:rsidR="00325944" w:rsidRPr="006D2287" w:rsidRDefault="00325944" w:rsidP="00325944">
      <w:pPr>
        <w:widowControl w:val="0"/>
        <w:snapToGrid w:val="0"/>
        <w:ind w:right="-432"/>
        <w:rPr>
          <w:bCs/>
          <w:sz w:val="22"/>
          <w:szCs w:val="22"/>
        </w:rPr>
      </w:pPr>
      <w:r w:rsidRPr="006D2287">
        <w:rPr>
          <w:bCs/>
          <w:i/>
          <w:sz w:val="22"/>
          <w:szCs w:val="22"/>
        </w:rPr>
        <w:t xml:space="preserve">Treatment of Essential Tremor: from </w:t>
      </w:r>
      <w:proofErr w:type="spellStart"/>
      <w:r w:rsidRPr="006D2287">
        <w:rPr>
          <w:bCs/>
          <w:i/>
          <w:sz w:val="22"/>
          <w:szCs w:val="22"/>
        </w:rPr>
        <w:t>Pharmocotherapy</w:t>
      </w:r>
      <w:proofErr w:type="spellEnd"/>
      <w:r w:rsidRPr="006D2287">
        <w:rPr>
          <w:bCs/>
          <w:i/>
          <w:sz w:val="22"/>
          <w:szCs w:val="22"/>
        </w:rPr>
        <w:t xml:space="preserve"> to Brain Surgery. </w:t>
      </w:r>
    </w:p>
    <w:p w:rsidR="00325944" w:rsidRPr="006D2287" w:rsidRDefault="00325944" w:rsidP="00325944">
      <w:pPr>
        <w:widowControl w:val="0"/>
        <w:snapToGrid w:val="0"/>
        <w:ind w:left="270" w:right="-432"/>
        <w:rPr>
          <w:bCs/>
          <w:sz w:val="22"/>
          <w:szCs w:val="22"/>
        </w:rPr>
      </w:pPr>
      <w:r w:rsidRPr="006D2287">
        <w:rPr>
          <w:bCs/>
          <w:sz w:val="22"/>
          <w:szCs w:val="22"/>
        </w:rPr>
        <w:t>Neurology Grand Rounds, Rutgers Robert Wood Johnson Medical School, February 4</w:t>
      </w:r>
      <w:r w:rsidRPr="006D2287">
        <w:rPr>
          <w:bCs/>
          <w:sz w:val="22"/>
          <w:szCs w:val="22"/>
          <w:vertAlign w:val="superscript"/>
        </w:rPr>
        <w:t>th</w:t>
      </w:r>
      <w:r w:rsidRPr="006D2287">
        <w:rPr>
          <w:bCs/>
          <w:sz w:val="22"/>
          <w:szCs w:val="22"/>
        </w:rPr>
        <w:t>, 2015.</w:t>
      </w:r>
    </w:p>
    <w:p w:rsidR="00325944" w:rsidRPr="006D2287" w:rsidRDefault="00325944" w:rsidP="00325944">
      <w:pPr>
        <w:widowControl w:val="0"/>
        <w:snapToGrid w:val="0"/>
        <w:ind w:left="270" w:right="-432"/>
        <w:rPr>
          <w:bCs/>
          <w:sz w:val="22"/>
          <w:szCs w:val="22"/>
        </w:rPr>
      </w:pPr>
      <w:r w:rsidRPr="006D2287">
        <w:rPr>
          <w:bCs/>
          <w:sz w:val="22"/>
          <w:szCs w:val="22"/>
        </w:rPr>
        <w:t>1 hour</w:t>
      </w:r>
    </w:p>
    <w:p w:rsidR="00535B46" w:rsidRPr="006D2287" w:rsidRDefault="00535B46" w:rsidP="00325944">
      <w:pPr>
        <w:widowControl w:val="0"/>
        <w:snapToGrid w:val="0"/>
        <w:ind w:right="-432"/>
        <w:rPr>
          <w:bCs/>
          <w:i/>
          <w:sz w:val="22"/>
          <w:szCs w:val="22"/>
        </w:rPr>
      </w:pPr>
    </w:p>
    <w:p w:rsidR="001E71C1" w:rsidRDefault="00325944" w:rsidP="00325944">
      <w:pPr>
        <w:widowControl w:val="0"/>
        <w:snapToGrid w:val="0"/>
        <w:ind w:left="270" w:right="-432" w:hanging="270"/>
        <w:rPr>
          <w:bCs/>
          <w:i/>
          <w:sz w:val="22"/>
          <w:szCs w:val="22"/>
        </w:rPr>
      </w:pPr>
      <w:r w:rsidRPr="006D2287">
        <w:rPr>
          <w:bCs/>
          <w:i/>
          <w:sz w:val="22"/>
          <w:szCs w:val="22"/>
        </w:rPr>
        <w:t>Histology, Pathology, Radiology</w:t>
      </w:r>
      <w:proofErr w:type="gramStart"/>
      <w:r w:rsidRPr="006D2287">
        <w:rPr>
          <w:bCs/>
          <w:i/>
          <w:sz w:val="22"/>
          <w:szCs w:val="22"/>
        </w:rPr>
        <w:t>,&amp;</w:t>
      </w:r>
      <w:proofErr w:type="gramEnd"/>
      <w:r w:rsidRPr="006D2287">
        <w:rPr>
          <w:bCs/>
          <w:i/>
          <w:sz w:val="22"/>
          <w:szCs w:val="22"/>
        </w:rPr>
        <w:t xml:space="preserve"> Electrophysiology Rite Exam Review. </w:t>
      </w:r>
    </w:p>
    <w:p w:rsidR="00325944" w:rsidRPr="006D2287" w:rsidRDefault="00325944" w:rsidP="001E71C1">
      <w:pPr>
        <w:widowControl w:val="0"/>
        <w:snapToGrid w:val="0"/>
        <w:ind w:left="270" w:right="-432"/>
        <w:rPr>
          <w:bCs/>
          <w:sz w:val="22"/>
          <w:szCs w:val="22"/>
        </w:rPr>
      </w:pPr>
      <w:r w:rsidRPr="006D2287">
        <w:rPr>
          <w:sz w:val="22"/>
          <w:szCs w:val="22"/>
        </w:rPr>
        <w:t>General Neurology</w:t>
      </w:r>
      <w:r w:rsidR="001E71C1">
        <w:rPr>
          <w:sz w:val="22"/>
          <w:szCs w:val="22"/>
        </w:rPr>
        <w:t xml:space="preserve"> Resident</w:t>
      </w:r>
      <w:r w:rsidRPr="006D2287">
        <w:rPr>
          <w:sz w:val="22"/>
          <w:szCs w:val="22"/>
        </w:rPr>
        <w:t xml:space="preserve"> Lecture Series, Rutgers R</w:t>
      </w:r>
      <w:r w:rsidRPr="006D2287">
        <w:rPr>
          <w:bCs/>
          <w:sz w:val="22"/>
          <w:szCs w:val="22"/>
        </w:rPr>
        <w:t>obert Wood Johnson Medical School, January 21</w:t>
      </w:r>
      <w:r w:rsidRPr="006D2287">
        <w:rPr>
          <w:bCs/>
          <w:sz w:val="22"/>
          <w:szCs w:val="22"/>
          <w:vertAlign w:val="superscript"/>
        </w:rPr>
        <w:t>st</w:t>
      </w:r>
      <w:r w:rsidRPr="006D2287">
        <w:rPr>
          <w:bCs/>
          <w:sz w:val="22"/>
          <w:szCs w:val="22"/>
        </w:rPr>
        <w:t>, 2014. 1 hour</w:t>
      </w:r>
    </w:p>
    <w:p w:rsidR="00325944" w:rsidRPr="006D2287" w:rsidRDefault="00325944" w:rsidP="00325944">
      <w:pPr>
        <w:widowControl w:val="0"/>
        <w:snapToGrid w:val="0"/>
        <w:ind w:right="-432"/>
        <w:rPr>
          <w:bCs/>
          <w:sz w:val="22"/>
          <w:szCs w:val="22"/>
        </w:rPr>
      </w:pPr>
    </w:p>
    <w:p w:rsidR="00325944" w:rsidRPr="006D2287" w:rsidRDefault="00325944" w:rsidP="00325944">
      <w:pPr>
        <w:widowControl w:val="0"/>
        <w:snapToGrid w:val="0"/>
        <w:ind w:left="270" w:right="-432" w:hanging="270"/>
        <w:rPr>
          <w:bCs/>
          <w:sz w:val="22"/>
          <w:szCs w:val="22"/>
        </w:rPr>
      </w:pPr>
      <w:r w:rsidRPr="006D2287">
        <w:rPr>
          <w:bCs/>
          <w:i/>
          <w:sz w:val="22"/>
          <w:szCs w:val="22"/>
        </w:rPr>
        <w:t xml:space="preserve">Inflammatory Myositis, Case Presentation and Lecture. </w:t>
      </w:r>
    </w:p>
    <w:p w:rsidR="00325944" w:rsidRPr="006D2287" w:rsidRDefault="00325944" w:rsidP="00325944">
      <w:pPr>
        <w:widowControl w:val="0"/>
        <w:snapToGrid w:val="0"/>
        <w:ind w:left="270" w:right="-432"/>
        <w:rPr>
          <w:bCs/>
          <w:sz w:val="22"/>
          <w:szCs w:val="22"/>
        </w:rPr>
      </w:pPr>
      <w:r w:rsidRPr="006D2287">
        <w:rPr>
          <w:bCs/>
          <w:sz w:val="22"/>
          <w:szCs w:val="22"/>
        </w:rPr>
        <w:t>Neurology Grand Rounds, Robert Wood Johnson Medical School, December 12</w:t>
      </w:r>
      <w:r w:rsidRPr="006D2287">
        <w:rPr>
          <w:bCs/>
          <w:sz w:val="22"/>
          <w:szCs w:val="22"/>
          <w:vertAlign w:val="superscript"/>
        </w:rPr>
        <w:t>th</w:t>
      </w:r>
      <w:proofErr w:type="gramStart"/>
      <w:r w:rsidRPr="006D2287">
        <w:rPr>
          <w:bCs/>
          <w:sz w:val="22"/>
          <w:szCs w:val="22"/>
        </w:rPr>
        <w:t>,2012</w:t>
      </w:r>
      <w:proofErr w:type="gramEnd"/>
      <w:r w:rsidRPr="006D2287">
        <w:rPr>
          <w:bCs/>
          <w:sz w:val="22"/>
          <w:szCs w:val="22"/>
        </w:rPr>
        <w:t>. 1 hour</w:t>
      </w:r>
    </w:p>
    <w:p w:rsidR="00325944" w:rsidRPr="006D2287" w:rsidRDefault="00325944" w:rsidP="00325944">
      <w:pPr>
        <w:widowControl w:val="0"/>
        <w:snapToGrid w:val="0"/>
        <w:ind w:left="270" w:right="-432" w:hanging="270"/>
        <w:rPr>
          <w:sz w:val="22"/>
          <w:szCs w:val="22"/>
        </w:rPr>
      </w:pPr>
    </w:p>
    <w:p w:rsidR="00325944" w:rsidRPr="006D2287" w:rsidRDefault="00325944" w:rsidP="00325944">
      <w:pPr>
        <w:widowControl w:val="0"/>
        <w:snapToGrid w:val="0"/>
        <w:ind w:left="270" w:right="-432" w:hanging="270"/>
        <w:rPr>
          <w:sz w:val="22"/>
          <w:szCs w:val="22"/>
          <w:lang w:val="de-DE"/>
        </w:rPr>
      </w:pPr>
      <w:r w:rsidRPr="006D2287">
        <w:rPr>
          <w:i/>
          <w:sz w:val="22"/>
          <w:szCs w:val="22"/>
          <w:lang w:val="de-DE"/>
        </w:rPr>
        <w:t xml:space="preserve">CIDP and Zoster Radiculopathy, Case Presentation. </w:t>
      </w:r>
    </w:p>
    <w:p w:rsidR="00325944" w:rsidRPr="006D2287" w:rsidRDefault="00325944" w:rsidP="00325944">
      <w:pPr>
        <w:widowControl w:val="0"/>
        <w:snapToGrid w:val="0"/>
        <w:ind w:left="270" w:right="-432"/>
        <w:rPr>
          <w:sz w:val="22"/>
          <w:szCs w:val="22"/>
          <w:lang w:val="de-DE"/>
        </w:rPr>
      </w:pPr>
      <w:r w:rsidRPr="006D2287">
        <w:rPr>
          <w:sz w:val="22"/>
          <w:szCs w:val="22"/>
          <w:lang w:val="de-DE"/>
        </w:rPr>
        <w:t>Neurology Grand Rounds, supplement. Robert Wood Johnson Medical School, September 19</w:t>
      </w:r>
      <w:r w:rsidRPr="006D2287">
        <w:rPr>
          <w:sz w:val="22"/>
          <w:szCs w:val="22"/>
          <w:vertAlign w:val="superscript"/>
          <w:lang w:val="de-DE"/>
        </w:rPr>
        <w:t>th</w:t>
      </w:r>
      <w:r w:rsidRPr="006D2287">
        <w:rPr>
          <w:sz w:val="22"/>
          <w:szCs w:val="22"/>
          <w:lang w:val="de-DE"/>
        </w:rPr>
        <w:t>, 2012. 1 hour</w:t>
      </w:r>
    </w:p>
    <w:p w:rsidR="00325944" w:rsidRPr="006D2287" w:rsidRDefault="00325944" w:rsidP="00325944">
      <w:pPr>
        <w:widowControl w:val="0"/>
        <w:snapToGrid w:val="0"/>
        <w:ind w:right="-432"/>
        <w:rPr>
          <w:bCs/>
          <w:sz w:val="22"/>
          <w:szCs w:val="22"/>
        </w:rPr>
      </w:pPr>
    </w:p>
    <w:p w:rsidR="00325944" w:rsidRPr="006D2287" w:rsidRDefault="00325944" w:rsidP="00325944">
      <w:pPr>
        <w:widowControl w:val="0"/>
        <w:snapToGrid w:val="0"/>
        <w:ind w:left="270" w:right="-432" w:hanging="270"/>
        <w:rPr>
          <w:bCs/>
          <w:i/>
          <w:sz w:val="22"/>
          <w:szCs w:val="22"/>
        </w:rPr>
      </w:pPr>
      <w:r w:rsidRPr="006D2287">
        <w:rPr>
          <w:bCs/>
          <w:i/>
          <w:sz w:val="22"/>
          <w:szCs w:val="22"/>
        </w:rPr>
        <w:t xml:space="preserve">Complex Regional Pain Syndrome: Diagnosis and Treatment. </w:t>
      </w:r>
      <w:r w:rsidRPr="006D2287">
        <w:rPr>
          <w:bCs/>
          <w:sz w:val="22"/>
          <w:szCs w:val="22"/>
        </w:rPr>
        <w:t>Erin M Feinstein DO.</w:t>
      </w:r>
    </w:p>
    <w:p w:rsidR="00325944" w:rsidRPr="006D2287" w:rsidRDefault="001E71C1" w:rsidP="001E71C1">
      <w:pPr>
        <w:widowControl w:val="0"/>
        <w:snapToGrid w:val="0"/>
        <w:ind w:left="270" w:right="-432"/>
        <w:rPr>
          <w:bCs/>
          <w:sz w:val="22"/>
          <w:szCs w:val="22"/>
        </w:rPr>
      </w:pPr>
      <w:r>
        <w:rPr>
          <w:bCs/>
          <w:sz w:val="22"/>
          <w:szCs w:val="22"/>
        </w:rPr>
        <w:t xml:space="preserve">Resident </w:t>
      </w:r>
      <w:r w:rsidR="00325944" w:rsidRPr="006D2287">
        <w:rPr>
          <w:bCs/>
          <w:sz w:val="22"/>
          <w:szCs w:val="22"/>
        </w:rPr>
        <w:t>Osteopathic Lecture series Mercy Health System, Mercy Fitzgerald Hospital, April 20</w:t>
      </w:r>
      <w:r w:rsidR="00325944" w:rsidRPr="006D2287">
        <w:rPr>
          <w:bCs/>
          <w:sz w:val="22"/>
          <w:szCs w:val="22"/>
          <w:vertAlign w:val="superscript"/>
        </w:rPr>
        <w:t>th</w:t>
      </w:r>
      <w:r w:rsidR="00325944" w:rsidRPr="006D2287">
        <w:rPr>
          <w:bCs/>
          <w:sz w:val="22"/>
          <w:szCs w:val="22"/>
        </w:rPr>
        <w:t>, 2012. 1 hour</w:t>
      </w:r>
    </w:p>
    <w:p w:rsidR="00F93048" w:rsidRPr="006D2287" w:rsidRDefault="00F93048" w:rsidP="00F93048">
      <w:pPr>
        <w:widowControl w:val="0"/>
        <w:snapToGrid w:val="0"/>
        <w:ind w:left="270" w:right="-432" w:hanging="270"/>
        <w:rPr>
          <w:bCs/>
          <w:sz w:val="22"/>
          <w:szCs w:val="22"/>
        </w:rPr>
      </w:pPr>
    </w:p>
    <w:p w:rsidR="00A21798" w:rsidRPr="006D2287" w:rsidRDefault="00A21798" w:rsidP="00CA49CB">
      <w:pPr>
        <w:rPr>
          <w:sz w:val="22"/>
          <w:szCs w:val="22"/>
        </w:rPr>
      </w:pPr>
    </w:p>
    <w:p w:rsidR="001E71C1" w:rsidRDefault="00A8010D" w:rsidP="001E71C1">
      <w:pPr>
        <w:rPr>
          <w:sz w:val="22"/>
          <w:szCs w:val="22"/>
        </w:rPr>
      </w:pPr>
      <w:r w:rsidRPr="006D2287">
        <w:rPr>
          <w:b/>
          <w:sz w:val="22"/>
          <w:szCs w:val="22"/>
        </w:rPr>
        <w:t>CLINICAL RESPONSIBILITIES</w:t>
      </w:r>
      <w:r w:rsidR="00894167" w:rsidRPr="006D2287">
        <w:rPr>
          <w:b/>
          <w:sz w:val="22"/>
          <w:szCs w:val="22"/>
        </w:rPr>
        <w:t>:</w:t>
      </w:r>
      <w:r w:rsidR="001E71C1">
        <w:rPr>
          <w:sz w:val="22"/>
          <w:szCs w:val="22"/>
        </w:rPr>
        <w:t xml:space="preserve"> </w:t>
      </w:r>
    </w:p>
    <w:p w:rsidR="00A8010D" w:rsidRDefault="001E71C1" w:rsidP="001E71C1">
      <w:pPr>
        <w:rPr>
          <w:sz w:val="22"/>
          <w:szCs w:val="22"/>
        </w:rPr>
      </w:pPr>
      <w:r w:rsidRPr="001E71C1">
        <w:rPr>
          <w:sz w:val="22"/>
          <w:szCs w:val="22"/>
        </w:rPr>
        <w:t xml:space="preserve">Diagnosing and treating patients with movement disorders; including but not limited to Parkinson’s disease, Parkinson’s plus syndromes (multisystem atrophy, progressive </w:t>
      </w:r>
      <w:proofErr w:type="spellStart"/>
      <w:r w:rsidRPr="001E71C1">
        <w:rPr>
          <w:sz w:val="22"/>
          <w:szCs w:val="22"/>
        </w:rPr>
        <w:t>supranuclear</w:t>
      </w:r>
      <w:proofErr w:type="spellEnd"/>
      <w:r w:rsidRPr="001E71C1">
        <w:rPr>
          <w:sz w:val="22"/>
          <w:szCs w:val="22"/>
        </w:rPr>
        <w:t xml:space="preserve"> palsy, </w:t>
      </w:r>
      <w:proofErr w:type="gramStart"/>
      <w:r w:rsidRPr="001E71C1">
        <w:rPr>
          <w:sz w:val="22"/>
          <w:szCs w:val="22"/>
        </w:rPr>
        <w:t>corticobulbar</w:t>
      </w:r>
      <w:proofErr w:type="gramEnd"/>
      <w:r w:rsidRPr="001E71C1">
        <w:rPr>
          <w:sz w:val="22"/>
          <w:szCs w:val="22"/>
        </w:rPr>
        <w:t xml:space="preserve"> degeneration), essential tremor, dystonia, ataxia, </w:t>
      </w:r>
      <w:proofErr w:type="spellStart"/>
      <w:r w:rsidRPr="001E71C1">
        <w:rPr>
          <w:sz w:val="22"/>
          <w:szCs w:val="22"/>
        </w:rPr>
        <w:t>hemifacial</w:t>
      </w:r>
      <w:proofErr w:type="spellEnd"/>
      <w:r w:rsidRPr="001E71C1">
        <w:rPr>
          <w:sz w:val="22"/>
          <w:szCs w:val="22"/>
        </w:rPr>
        <w:t xml:space="preserve"> spasm, </w:t>
      </w:r>
      <w:proofErr w:type="spellStart"/>
      <w:r w:rsidRPr="001E71C1">
        <w:rPr>
          <w:sz w:val="22"/>
          <w:szCs w:val="22"/>
        </w:rPr>
        <w:t>blepharospasm</w:t>
      </w:r>
      <w:proofErr w:type="spellEnd"/>
      <w:r w:rsidRPr="001E71C1">
        <w:rPr>
          <w:sz w:val="22"/>
          <w:szCs w:val="22"/>
        </w:rPr>
        <w:t>, myoclonus, restless leg syndrome, Wilson’s disease, and Tourette’s syndrome.</w:t>
      </w:r>
    </w:p>
    <w:p w:rsidR="001E71C1" w:rsidRDefault="001E71C1" w:rsidP="001E71C1">
      <w:pPr>
        <w:rPr>
          <w:sz w:val="22"/>
          <w:szCs w:val="22"/>
        </w:rPr>
      </w:pPr>
    </w:p>
    <w:p w:rsidR="001E71C1" w:rsidRDefault="001E71C1" w:rsidP="001E71C1">
      <w:pPr>
        <w:rPr>
          <w:sz w:val="22"/>
          <w:szCs w:val="22"/>
        </w:rPr>
      </w:pPr>
      <w:r>
        <w:rPr>
          <w:sz w:val="22"/>
          <w:szCs w:val="22"/>
        </w:rPr>
        <w:t xml:space="preserve">Administration of botulinum toxin for facial dystonia, limb dystonia, cervical dystonia, and </w:t>
      </w:r>
      <w:proofErr w:type="spellStart"/>
      <w:r>
        <w:rPr>
          <w:sz w:val="22"/>
          <w:szCs w:val="22"/>
        </w:rPr>
        <w:t>hemifacial</w:t>
      </w:r>
      <w:proofErr w:type="spellEnd"/>
      <w:r>
        <w:rPr>
          <w:sz w:val="22"/>
          <w:szCs w:val="22"/>
        </w:rPr>
        <w:t xml:space="preserve"> spasm</w:t>
      </w:r>
    </w:p>
    <w:p w:rsidR="001E71C1" w:rsidRDefault="001E71C1" w:rsidP="001E71C1">
      <w:pPr>
        <w:rPr>
          <w:sz w:val="22"/>
          <w:szCs w:val="22"/>
        </w:rPr>
      </w:pPr>
    </w:p>
    <w:p w:rsidR="001E71C1" w:rsidRPr="001E71C1" w:rsidRDefault="001E71C1" w:rsidP="001E71C1">
      <w:pPr>
        <w:rPr>
          <w:sz w:val="22"/>
          <w:szCs w:val="22"/>
        </w:rPr>
      </w:pPr>
      <w:r>
        <w:rPr>
          <w:sz w:val="22"/>
          <w:szCs w:val="22"/>
        </w:rPr>
        <w:t xml:space="preserve">Intraoperative recording for deep brain stimulation (DBS) lead placement, and post-operative programming of DBS module </w:t>
      </w:r>
    </w:p>
    <w:p w:rsidR="007E48C5" w:rsidRDefault="00BA2B22" w:rsidP="00CA49CB">
      <w:pPr>
        <w:rPr>
          <w:b/>
          <w:sz w:val="22"/>
          <w:szCs w:val="22"/>
        </w:rPr>
      </w:pPr>
      <w:r>
        <w:rPr>
          <w:b/>
          <w:sz w:val="22"/>
          <w:szCs w:val="22"/>
        </w:rPr>
        <w:t>ACADMEIC REPONSIBILITIES</w:t>
      </w:r>
    </w:p>
    <w:p w:rsidR="00BA2B22" w:rsidRDefault="00BA2B22" w:rsidP="00CA49CB">
      <w:pPr>
        <w:rPr>
          <w:sz w:val="22"/>
          <w:szCs w:val="22"/>
        </w:rPr>
      </w:pPr>
      <w:r>
        <w:rPr>
          <w:sz w:val="22"/>
          <w:szCs w:val="22"/>
        </w:rPr>
        <w:t>Fourth year medical student elective director</w:t>
      </w:r>
    </w:p>
    <w:p w:rsidR="00BA2B22" w:rsidRPr="00BA2B22" w:rsidRDefault="00BA2B22" w:rsidP="00BA2B22">
      <w:pPr>
        <w:tabs>
          <w:tab w:val="left" w:pos="270"/>
        </w:tabs>
        <w:rPr>
          <w:sz w:val="22"/>
          <w:szCs w:val="22"/>
        </w:rPr>
      </w:pPr>
      <w:r>
        <w:rPr>
          <w:sz w:val="22"/>
          <w:szCs w:val="22"/>
        </w:rPr>
        <w:tab/>
        <w:t>December 2016 - Current</w:t>
      </w:r>
    </w:p>
    <w:p w:rsidR="00BA2B22" w:rsidRPr="00BA2B22" w:rsidRDefault="00BA2B22" w:rsidP="00CA49CB">
      <w:pPr>
        <w:rPr>
          <w:b/>
          <w:sz w:val="22"/>
          <w:szCs w:val="22"/>
        </w:rPr>
      </w:pPr>
    </w:p>
    <w:p w:rsidR="00A8010D" w:rsidRPr="006D2287" w:rsidRDefault="00D12EF6" w:rsidP="00CA49CB">
      <w:pPr>
        <w:rPr>
          <w:b/>
          <w:sz w:val="22"/>
          <w:szCs w:val="22"/>
        </w:rPr>
      </w:pPr>
      <w:r w:rsidRPr="006D2287">
        <w:rPr>
          <w:b/>
          <w:sz w:val="22"/>
          <w:szCs w:val="22"/>
        </w:rPr>
        <w:t>PUBLICATIONS</w:t>
      </w:r>
    </w:p>
    <w:p w:rsidR="001F7231" w:rsidRPr="006D2287" w:rsidRDefault="001F7231" w:rsidP="001F7231">
      <w:pPr>
        <w:keepNext/>
        <w:widowControl w:val="0"/>
        <w:snapToGrid w:val="0"/>
        <w:spacing w:after="120"/>
        <w:outlineLvl w:val="7"/>
        <w:rPr>
          <w:i/>
          <w:sz w:val="22"/>
          <w:szCs w:val="22"/>
        </w:rPr>
      </w:pPr>
      <w:r w:rsidRPr="006D2287">
        <w:rPr>
          <w:i/>
          <w:sz w:val="22"/>
          <w:szCs w:val="22"/>
        </w:rPr>
        <w:t>Journal Articles</w:t>
      </w:r>
    </w:p>
    <w:p w:rsidR="001F7231" w:rsidRPr="006D2287" w:rsidRDefault="001F7231" w:rsidP="001F7231">
      <w:pPr>
        <w:widowControl w:val="0"/>
        <w:snapToGrid w:val="0"/>
        <w:ind w:left="720" w:hanging="360"/>
        <w:rPr>
          <w:sz w:val="22"/>
          <w:szCs w:val="22"/>
        </w:rPr>
      </w:pPr>
      <w:r w:rsidRPr="006D2287">
        <w:rPr>
          <w:sz w:val="22"/>
          <w:szCs w:val="22"/>
        </w:rPr>
        <w:t xml:space="preserve">1.  Marshall, J., Belcher, A., Feinstein, E., O’Dell, S. (2007) Methamphetamine- induced neural cognitive changes in rodents. </w:t>
      </w:r>
      <w:r w:rsidRPr="006D2287">
        <w:rPr>
          <w:i/>
          <w:sz w:val="22"/>
          <w:szCs w:val="22"/>
        </w:rPr>
        <w:t>Addiction</w:t>
      </w:r>
      <w:r w:rsidRPr="006D2287">
        <w:rPr>
          <w:sz w:val="22"/>
          <w:szCs w:val="22"/>
        </w:rPr>
        <w:t xml:space="preserve"> 102 (suppl. I); 60-68</w:t>
      </w:r>
    </w:p>
    <w:p w:rsidR="001F7231" w:rsidRPr="006D2287" w:rsidRDefault="001F7231" w:rsidP="001F7231">
      <w:pPr>
        <w:widowControl w:val="0"/>
        <w:snapToGrid w:val="0"/>
        <w:ind w:left="720" w:hanging="360"/>
        <w:rPr>
          <w:sz w:val="22"/>
          <w:szCs w:val="22"/>
        </w:rPr>
      </w:pPr>
    </w:p>
    <w:p w:rsidR="001F7231" w:rsidRPr="006D2287" w:rsidRDefault="001F7231" w:rsidP="001F7231">
      <w:pPr>
        <w:widowControl w:val="0"/>
        <w:snapToGrid w:val="0"/>
        <w:ind w:left="720" w:hanging="360"/>
        <w:rPr>
          <w:sz w:val="22"/>
          <w:szCs w:val="22"/>
        </w:rPr>
      </w:pPr>
      <w:r w:rsidRPr="006D2287">
        <w:rPr>
          <w:sz w:val="22"/>
          <w:szCs w:val="22"/>
        </w:rPr>
        <w:t xml:space="preserve">2.  Belcher, A., Feinstein, E., O’Dell, S., Marshall, J. (2008) Methamphetamine influences on recognition memory: comparison of escalating and single-dose dosing regimens. </w:t>
      </w:r>
      <w:proofErr w:type="spellStart"/>
      <w:r w:rsidRPr="006D2287">
        <w:rPr>
          <w:i/>
          <w:sz w:val="22"/>
          <w:szCs w:val="22"/>
        </w:rPr>
        <w:t>Neuropsychopharmacology</w:t>
      </w:r>
      <w:proofErr w:type="spellEnd"/>
      <w:r w:rsidRPr="006D2287">
        <w:rPr>
          <w:sz w:val="22"/>
          <w:szCs w:val="22"/>
        </w:rPr>
        <w:t xml:space="preserve"> 33 (6): 1453-63 </w:t>
      </w:r>
    </w:p>
    <w:p w:rsidR="001F7231" w:rsidRPr="006D2287" w:rsidRDefault="001F7231" w:rsidP="001F7231">
      <w:pPr>
        <w:widowControl w:val="0"/>
        <w:snapToGrid w:val="0"/>
        <w:rPr>
          <w:sz w:val="22"/>
          <w:szCs w:val="22"/>
        </w:rPr>
      </w:pPr>
    </w:p>
    <w:p w:rsidR="001F7231" w:rsidRPr="006D2287" w:rsidRDefault="001F7231" w:rsidP="001F7231">
      <w:pPr>
        <w:widowControl w:val="0"/>
        <w:snapToGrid w:val="0"/>
        <w:spacing w:after="120"/>
        <w:rPr>
          <w:i/>
          <w:sz w:val="22"/>
          <w:szCs w:val="22"/>
        </w:rPr>
      </w:pPr>
      <w:r w:rsidRPr="006D2287">
        <w:rPr>
          <w:i/>
          <w:sz w:val="22"/>
          <w:szCs w:val="22"/>
        </w:rPr>
        <w:t>Abstracts</w:t>
      </w:r>
    </w:p>
    <w:p w:rsidR="001F7231" w:rsidRPr="006D2287" w:rsidRDefault="001F7231" w:rsidP="001F7231">
      <w:pPr>
        <w:pStyle w:val="ListParagraph"/>
        <w:widowControl w:val="0"/>
        <w:numPr>
          <w:ilvl w:val="0"/>
          <w:numId w:val="30"/>
        </w:numPr>
        <w:snapToGrid w:val="0"/>
        <w:spacing w:after="120"/>
        <w:contextualSpacing/>
        <w:rPr>
          <w:sz w:val="22"/>
          <w:szCs w:val="22"/>
        </w:rPr>
      </w:pPr>
      <w:r w:rsidRPr="006D2287">
        <w:rPr>
          <w:sz w:val="22"/>
          <w:szCs w:val="22"/>
        </w:rPr>
        <w:t xml:space="preserve">Feinstein, E., Tse, W., </w:t>
      </w:r>
      <w:proofErr w:type="spellStart"/>
      <w:r w:rsidRPr="006D2287">
        <w:rPr>
          <w:sz w:val="22"/>
          <w:szCs w:val="22"/>
        </w:rPr>
        <w:t>Frucht</w:t>
      </w:r>
      <w:proofErr w:type="spellEnd"/>
      <w:r w:rsidRPr="006D2287">
        <w:rPr>
          <w:sz w:val="22"/>
          <w:szCs w:val="22"/>
        </w:rPr>
        <w:t xml:space="preserve">, S. </w:t>
      </w:r>
      <w:r w:rsidRPr="006D2287">
        <w:rPr>
          <w:bCs/>
          <w:color w:val="000000"/>
          <w:sz w:val="22"/>
          <w:szCs w:val="22"/>
        </w:rPr>
        <w:t xml:space="preserve">Treating Orthostatic Tremor with Levetiracetam after Clonazepam Failure. </w:t>
      </w:r>
      <w:r w:rsidR="00F53AEE" w:rsidRPr="006D2287">
        <w:rPr>
          <w:bCs/>
          <w:color w:val="000000"/>
          <w:sz w:val="22"/>
          <w:szCs w:val="22"/>
        </w:rPr>
        <w:t>Awaiting assessment for</w:t>
      </w:r>
      <w:r w:rsidRPr="006D2287">
        <w:rPr>
          <w:bCs/>
          <w:color w:val="000000"/>
          <w:sz w:val="22"/>
          <w:szCs w:val="22"/>
        </w:rPr>
        <w:t xml:space="preserve"> </w:t>
      </w:r>
      <w:r w:rsidRPr="006D2287">
        <w:rPr>
          <w:color w:val="000000"/>
          <w:sz w:val="22"/>
          <w:szCs w:val="22"/>
        </w:rPr>
        <w:t>the American Neurological Association at the 141st Annual Meeting, Baltimore MD. October 16-18, 2016.</w:t>
      </w:r>
    </w:p>
    <w:p w:rsidR="001F7231" w:rsidRPr="006D2287" w:rsidRDefault="001F7231" w:rsidP="001F7231">
      <w:pPr>
        <w:pStyle w:val="ListParagraph"/>
        <w:widowControl w:val="0"/>
        <w:snapToGrid w:val="0"/>
        <w:spacing w:after="120"/>
        <w:rPr>
          <w:sz w:val="22"/>
          <w:szCs w:val="22"/>
        </w:rPr>
      </w:pPr>
    </w:p>
    <w:p w:rsidR="001F7231" w:rsidRPr="006D2287" w:rsidRDefault="00BA2B22" w:rsidP="001F7231">
      <w:pPr>
        <w:pStyle w:val="ListParagraph"/>
        <w:widowControl w:val="0"/>
        <w:numPr>
          <w:ilvl w:val="0"/>
          <w:numId w:val="30"/>
        </w:numPr>
        <w:snapToGrid w:val="0"/>
        <w:spacing w:after="120"/>
        <w:contextualSpacing/>
        <w:rPr>
          <w:sz w:val="22"/>
          <w:szCs w:val="22"/>
        </w:rPr>
      </w:pPr>
      <w:r w:rsidRPr="006D2287">
        <w:rPr>
          <w:sz w:val="22"/>
          <w:szCs w:val="22"/>
        </w:rPr>
        <w:t>Feinstein</w:t>
      </w:r>
      <w:r w:rsidR="001F7231" w:rsidRPr="006D2287">
        <w:rPr>
          <w:sz w:val="22"/>
          <w:szCs w:val="22"/>
        </w:rPr>
        <w:t xml:space="preserve">, E., </w:t>
      </w:r>
      <w:proofErr w:type="spellStart"/>
      <w:r w:rsidR="001F7231" w:rsidRPr="006D2287">
        <w:rPr>
          <w:sz w:val="22"/>
          <w:szCs w:val="22"/>
        </w:rPr>
        <w:t>Frucht</w:t>
      </w:r>
      <w:proofErr w:type="spellEnd"/>
      <w:r w:rsidR="001F7231" w:rsidRPr="006D2287">
        <w:rPr>
          <w:sz w:val="22"/>
          <w:szCs w:val="22"/>
        </w:rPr>
        <w:t xml:space="preserve">, S. </w:t>
      </w:r>
      <w:r w:rsidR="001F7231" w:rsidRPr="006D2287">
        <w:rPr>
          <w:bCs/>
          <w:color w:val="000000"/>
          <w:sz w:val="22"/>
          <w:szCs w:val="22"/>
        </w:rPr>
        <w:t xml:space="preserve">A case of </w:t>
      </w:r>
      <w:proofErr w:type="spellStart"/>
      <w:r w:rsidR="001F7231" w:rsidRPr="006D2287">
        <w:rPr>
          <w:bCs/>
          <w:color w:val="000000"/>
          <w:sz w:val="22"/>
          <w:szCs w:val="22"/>
        </w:rPr>
        <w:t>hemifacial</w:t>
      </w:r>
      <w:proofErr w:type="spellEnd"/>
      <w:r w:rsidR="001F7231" w:rsidRPr="006D2287">
        <w:rPr>
          <w:bCs/>
          <w:color w:val="000000"/>
          <w:sz w:val="22"/>
          <w:szCs w:val="22"/>
        </w:rPr>
        <w:t xml:space="preserve"> spasm with a right-sided pontine meningioma that resolved with PICA loop vascular decompression surgery. To be presented at the 20</w:t>
      </w:r>
      <w:r w:rsidR="001F7231" w:rsidRPr="006D2287">
        <w:rPr>
          <w:bCs/>
          <w:color w:val="000000"/>
          <w:sz w:val="22"/>
          <w:szCs w:val="22"/>
          <w:vertAlign w:val="superscript"/>
        </w:rPr>
        <w:t>th</w:t>
      </w:r>
      <w:r w:rsidR="001F7231" w:rsidRPr="006D2287">
        <w:rPr>
          <w:bCs/>
          <w:color w:val="000000"/>
          <w:sz w:val="22"/>
          <w:szCs w:val="22"/>
        </w:rPr>
        <w:t xml:space="preserve"> International Congress of Parkinson’s Disease and Movement Disorders. June 2016.</w:t>
      </w:r>
    </w:p>
    <w:p w:rsidR="001F7231" w:rsidRPr="006D2287" w:rsidRDefault="001F7231" w:rsidP="001F7231">
      <w:pPr>
        <w:widowControl w:val="0"/>
        <w:snapToGrid w:val="0"/>
        <w:spacing w:after="120"/>
        <w:rPr>
          <w:sz w:val="22"/>
          <w:szCs w:val="22"/>
        </w:rPr>
      </w:pPr>
    </w:p>
    <w:p w:rsidR="001F7231" w:rsidRPr="006D2287" w:rsidRDefault="001F7231" w:rsidP="001F7231">
      <w:pPr>
        <w:pStyle w:val="ListParagraph"/>
        <w:widowControl w:val="0"/>
        <w:numPr>
          <w:ilvl w:val="0"/>
          <w:numId w:val="30"/>
        </w:numPr>
        <w:snapToGrid w:val="0"/>
        <w:spacing w:after="120"/>
        <w:contextualSpacing/>
        <w:rPr>
          <w:sz w:val="22"/>
          <w:szCs w:val="22"/>
        </w:rPr>
      </w:pPr>
      <w:r w:rsidRPr="006D2287">
        <w:rPr>
          <w:bCs/>
          <w:sz w:val="22"/>
          <w:szCs w:val="22"/>
        </w:rPr>
        <w:t xml:space="preserve">Eric L Hargreaves PhD, Erin M Feinstein DO, </w:t>
      </w:r>
      <w:proofErr w:type="spellStart"/>
      <w:r w:rsidRPr="006D2287">
        <w:rPr>
          <w:bCs/>
          <w:sz w:val="22"/>
          <w:szCs w:val="22"/>
        </w:rPr>
        <w:t>Yeva</w:t>
      </w:r>
      <w:proofErr w:type="spellEnd"/>
      <w:r w:rsidRPr="006D2287">
        <w:rPr>
          <w:bCs/>
          <w:sz w:val="22"/>
          <w:szCs w:val="22"/>
        </w:rPr>
        <w:t xml:space="preserve"> Fernandez MD, Stephen Wong MD and </w:t>
      </w:r>
      <w:proofErr w:type="spellStart"/>
      <w:r w:rsidRPr="006D2287">
        <w:rPr>
          <w:bCs/>
          <w:sz w:val="22"/>
          <w:szCs w:val="22"/>
        </w:rPr>
        <w:t>Shabber</w:t>
      </w:r>
      <w:proofErr w:type="spellEnd"/>
      <w:r w:rsidRPr="006D2287">
        <w:rPr>
          <w:bCs/>
          <w:sz w:val="22"/>
          <w:szCs w:val="22"/>
        </w:rPr>
        <w:t xml:space="preserve"> F Danish MD. Left-right correlations of deep brain stimulation lead contact impedance develop across the first year of therapy in dual channel frequency linked devices, but not in dually implanted single channel devices. 12</w:t>
      </w:r>
      <w:r w:rsidRPr="006D2287">
        <w:rPr>
          <w:bCs/>
          <w:sz w:val="22"/>
          <w:szCs w:val="22"/>
          <w:vertAlign w:val="superscript"/>
        </w:rPr>
        <w:t>th</w:t>
      </w:r>
      <w:r w:rsidRPr="006D2287">
        <w:rPr>
          <w:bCs/>
          <w:sz w:val="22"/>
          <w:szCs w:val="22"/>
        </w:rPr>
        <w:t xml:space="preserve"> International </w:t>
      </w:r>
      <w:proofErr w:type="spellStart"/>
      <w:r w:rsidRPr="006D2287">
        <w:rPr>
          <w:bCs/>
          <w:sz w:val="22"/>
          <w:szCs w:val="22"/>
        </w:rPr>
        <w:t>Neuromodualtion</w:t>
      </w:r>
      <w:proofErr w:type="spellEnd"/>
      <w:r w:rsidRPr="006D2287">
        <w:rPr>
          <w:bCs/>
          <w:sz w:val="22"/>
          <w:szCs w:val="22"/>
        </w:rPr>
        <w:t xml:space="preserve"> Society’s World Congress, Montreal Canada, 2015</w:t>
      </w:r>
    </w:p>
    <w:p w:rsidR="001F7231" w:rsidRPr="006D2287" w:rsidRDefault="001F7231" w:rsidP="00F53AEE">
      <w:pPr>
        <w:pStyle w:val="ListParagraph"/>
        <w:widowControl w:val="0"/>
        <w:snapToGrid w:val="0"/>
        <w:spacing w:after="120"/>
        <w:ind w:left="810"/>
        <w:rPr>
          <w:sz w:val="22"/>
          <w:szCs w:val="22"/>
        </w:rPr>
      </w:pPr>
    </w:p>
    <w:p w:rsidR="001F7231" w:rsidRPr="006D2287" w:rsidRDefault="001F7231" w:rsidP="001F7231">
      <w:pPr>
        <w:pStyle w:val="ListParagraph"/>
        <w:widowControl w:val="0"/>
        <w:numPr>
          <w:ilvl w:val="0"/>
          <w:numId w:val="30"/>
        </w:numPr>
        <w:snapToGrid w:val="0"/>
        <w:spacing w:after="120"/>
        <w:contextualSpacing/>
        <w:rPr>
          <w:sz w:val="22"/>
          <w:szCs w:val="22"/>
        </w:rPr>
      </w:pPr>
      <w:r w:rsidRPr="006D2287">
        <w:rPr>
          <w:bCs/>
          <w:sz w:val="22"/>
          <w:szCs w:val="22"/>
        </w:rPr>
        <w:t xml:space="preserve">Erin M. Feinstein DO, Deborah L Caputo MSN, Daniel P Schneider MD, Rocco J </w:t>
      </w:r>
      <w:proofErr w:type="spellStart"/>
      <w:r w:rsidRPr="006D2287">
        <w:rPr>
          <w:bCs/>
          <w:sz w:val="22"/>
          <w:szCs w:val="22"/>
        </w:rPr>
        <w:t>DiPaola</w:t>
      </w:r>
      <w:proofErr w:type="spellEnd"/>
      <w:r w:rsidRPr="006D2287">
        <w:rPr>
          <w:bCs/>
          <w:sz w:val="22"/>
          <w:szCs w:val="22"/>
        </w:rPr>
        <w:t xml:space="preserve"> MD, </w:t>
      </w:r>
      <w:proofErr w:type="spellStart"/>
      <w:r w:rsidRPr="006D2287">
        <w:rPr>
          <w:bCs/>
          <w:sz w:val="22"/>
          <w:szCs w:val="22"/>
        </w:rPr>
        <w:t>Shabber</w:t>
      </w:r>
      <w:proofErr w:type="spellEnd"/>
      <w:r w:rsidRPr="006D2287">
        <w:rPr>
          <w:bCs/>
          <w:sz w:val="22"/>
          <w:szCs w:val="22"/>
        </w:rPr>
        <w:t xml:space="preserve"> F Danish DM, and Eric L Hargreaves PhD. Deep Brain Stimulation (DBS) interleave contact configuration with implementation of dual frequency stimulation fields improves control in essential tremor (ET) and reduces adverse effects. 19</w:t>
      </w:r>
      <w:r w:rsidRPr="006D2287">
        <w:rPr>
          <w:bCs/>
          <w:sz w:val="22"/>
          <w:szCs w:val="22"/>
          <w:vertAlign w:val="superscript"/>
        </w:rPr>
        <w:t>th</w:t>
      </w:r>
      <w:r w:rsidRPr="006D2287">
        <w:rPr>
          <w:bCs/>
          <w:sz w:val="22"/>
          <w:szCs w:val="22"/>
        </w:rPr>
        <w:t xml:space="preserve"> International Congress of Parkinson’s Disease and Movement Disorders, San Diego, CA 2015</w:t>
      </w:r>
    </w:p>
    <w:p w:rsidR="001F7231" w:rsidRPr="006D2287" w:rsidRDefault="001F7231" w:rsidP="001F7231">
      <w:pPr>
        <w:widowControl w:val="0"/>
        <w:snapToGrid w:val="0"/>
        <w:spacing w:after="120"/>
        <w:rPr>
          <w:sz w:val="22"/>
          <w:szCs w:val="22"/>
        </w:rPr>
      </w:pPr>
    </w:p>
    <w:p w:rsidR="001F7231" w:rsidRPr="006D2287" w:rsidRDefault="001F7231" w:rsidP="001F7231">
      <w:pPr>
        <w:pStyle w:val="ListParagraph"/>
        <w:widowControl w:val="0"/>
        <w:numPr>
          <w:ilvl w:val="0"/>
          <w:numId w:val="30"/>
        </w:numPr>
        <w:snapToGrid w:val="0"/>
        <w:spacing w:after="120"/>
        <w:contextualSpacing/>
        <w:rPr>
          <w:sz w:val="22"/>
          <w:szCs w:val="22"/>
        </w:rPr>
      </w:pPr>
      <w:r w:rsidRPr="006D2287">
        <w:rPr>
          <w:sz w:val="22"/>
          <w:szCs w:val="22"/>
        </w:rPr>
        <w:t xml:space="preserve">Hargreaves, E.L., Feinstein, E.M., </w:t>
      </w:r>
      <w:proofErr w:type="spellStart"/>
      <w:r w:rsidRPr="006D2287">
        <w:rPr>
          <w:sz w:val="22"/>
          <w:szCs w:val="22"/>
        </w:rPr>
        <w:t>Ditota</w:t>
      </w:r>
      <w:proofErr w:type="spellEnd"/>
      <w:r w:rsidRPr="006D2287">
        <w:rPr>
          <w:sz w:val="22"/>
          <w:szCs w:val="22"/>
        </w:rPr>
        <w:t xml:space="preserve">, J.R., Wong, S., Danish, S.F. Impedance reliability during </w:t>
      </w:r>
      <w:proofErr w:type="spellStart"/>
      <w:r w:rsidRPr="006D2287">
        <w:rPr>
          <w:sz w:val="22"/>
          <w:szCs w:val="22"/>
        </w:rPr>
        <w:t>neurostimulator</w:t>
      </w:r>
      <w:proofErr w:type="spellEnd"/>
      <w:r w:rsidRPr="006D2287">
        <w:rPr>
          <w:sz w:val="22"/>
          <w:szCs w:val="22"/>
        </w:rPr>
        <w:t xml:space="preserve"> replacement: Active to </w:t>
      </w:r>
      <w:proofErr w:type="spellStart"/>
      <w:r w:rsidRPr="006D2287">
        <w:rPr>
          <w:sz w:val="22"/>
          <w:szCs w:val="22"/>
        </w:rPr>
        <w:t>Activa</w:t>
      </w:r>
      <w:proofErr w:type="spellEnd"/>
      <w:r w:rsidRPr="006D2287">
        <w:rPr>
          <w:sz w:val="22"/>
          <w:szCs w:val="22"/>
        </w:rPr>
        <w:t xml:space="preserve"> vs. </w:t>
      </w:r>
      <w:proofErr w:type="spellStart"/>
      <w:r w:rsidRPr="006D2287">
        <w:rPr>
          <w:sz w:val="22"/>
          <w:szCs w:val="22"/>
        </w:rPr>
        <w:t>Soletras</w:t>
      </w:r>
      <w:proofErr w:type="spellEnd"/>
      <w:r w:rsidRPr="006D2287">
        <w:rPr>
          <w:sz w:val="22"/>
          <w:szCs w:val="22"/>
        </w:rPr>
        <w:t xml:space="preserve"> to </w:t>
      </w:r>
      <w:proofErr w:type="spellStart"/>
      <w:r w:rsidRPr="006D2287">
        <w:rPr>
          <w:sz w:val="22"/>
          <w:szCs w:val="22"/>
        </w:rPr>
        <w:t>Activa</w:t>
      </w:r>
      <w:proofErr w:type="spellEnd"/>
      <w:r w:rsidRPr="006D2287">
        <w:rPr>
          <w:sz w:val="22"/>
          <w:szCs w:val="22"/>
        </w:rPr>
        <w:t>. Society for Neuroscience Annual Meeting, Washington DC., 2014</w:t>
      </w:r>
    </w:p>
    <w:p w:rsidR="001F7231" w:rsidRPr="006D2287" w:rsidRDefault="001F7231" w:rsidP="001F7231">
      <w:pPr>
        <w:pStyle w:val="ListParagraph"/>
        <w:widowControl w:val="0"/>
        <w:snapToGrid w:val="0"/>
        <w:spacing w:after="120"/>
        <w:rPr>
          <w:sz w:val="22"/>
          <w:szCs w:val="22"/>
        </w:rPr>
      </w:pPr>
    </w:p>
    <w:p w:rsidR="001F7231" w:rsidRPr="006D2287" w:rsidRDefault="001F7231" w:rsidP="001F7231">
      <w:pPr>
        <w:pStyle w:val="ListParagraph"/>
        <w:widowControl w:val="0"/>
        <w:numPr>
          <w:ilvl w:val="0"/>
          <w:numId w:val="30"/>
        </w:numPr>
        <w:snapToGrid w:val="0"/>
        <w:spacing w:after="120"/>
        <w:contextualSpacing/>
        <w:rPr>
          <w:sz w:val="22"/>
          <w:szCs w:val="22"/>
        </w:rPr>
      </w:pPr>
      <w:r w:rsidRPr="006D2287">
        <w:rPr>
          <w:sz w:val="22"/>
          <w:szCs w:val="22"/>
        </w:rPr>
        <w:t>Belcher, A., Feinstein, E., O’Dell, S., Marshall, J. Acute binging regimens of methamphetamine that cause impairments in object recognition: dissociating monoaminergic damage from cognitive impairments. Society for Neuroscience Annual Meeting, Washington DC., 2005</w:t>
      </w:r>
    </w:p>
    <w:p w:rsidR="001F7231" w:rsidRPr="006D2287" w:rsidRDefault="001F7231" w:rsidP="001F7231">
      <w:pPr>
        <w:pStyle w:val="ListParagraph"/>
        <w:rPr>
          <w:sz w:val="22"/>
          <w:szCs w:val="22"/>
        </w:rPr>
      </w:pPr>
    </w:p>
    <w:p w:rsidR="00E43701" w:rsidRPr="006D2287" w:rsidRDefault="001F7231" w:rsidP="003F1583">
      <w:pPr>
        <w:pStyle w:val="ListParagraph"/>
        <w:widowControl w:val="0"/>
        <w:numPr>
          <w:ilvl w:val="0"/>
          <w:numId w:val="30"/>
        </w:numPr>
        <w:snapToGrid w:val="0"/>
        <w:spacing w:after="120"/>
        <w:contextualSpacing/>
        <w:rPr>
          <w:sz w:val="22"/>
          <w:szCs w:val="22"/>
        </w:rPr>
      </w:pPr>
      <w:r w:rsidRPr="006D2287">
        <w:rPr>
          <w:sz w:val="22"/>
          <w:szCs w:val="22"/>
          <w:lang w:val="de-DE"/>
        </w:rPr>
        <w:t xml:space="preserve">Belcher, A., Griffith, Q., Feinstein, E., O’Dell, S., Marshall, J. </w:t>
      </w:r>
      <w:r w:rsidRPr="006D2287">
        <w:rPr>
          <w:sz w:val="22"/>
          <w:szCs w:val="22"/>
        </w:rPr>
        <w:t>Learning and memory following methamphetamine treatments. Center for the Neurobiology of Learning and Memory Annual Meeting, University of California Irvine, Irvine CA, 2005</w:t>
      </w:r>
    </w:p>
    <w:p w:rsidR="003F1583" w:rsidRPr="006D2287" w:rsidRDefault="003F1583" w:rsidP="003F1583">
      <w:pPr>
        <w:pStyle w:val="ListParagraph"/>
        <w:rPr>
          <w:sz w:val="22"/>
          <w:szCs w:val="22"/>
        </w:rPr>
      </w:pPr>
    </w:p>
    <w:p w:rsidR="003F1583" w:rsidRPr="006D2287" w:rsidRDefault="003F1583" w:rsidP="003F1583">
      <w:pPr>
        <w:pStyle w:val="ListParagraph"/>
        <w:widowControl w:val="0"/>
        <w:snapToGrid w:val="0"/>
        <w:spacing w:after="120"/>
        <w:contextualSpacing/>
        <w:rPr>
          <w:sz w:val="22"/>
          <w:szCs w:val="22"/>
        </w:rPr>
      </w:pPr>
    </w:p>
    <w:p w:rsidR="00895AA0" w:rsidRPr="006D2287" w:rsidRDefault="00895AA0" w:rsidP="00895AA0">
      <w:pPr>
        <w:pStyle w:val="ListParagraph"/>
        <w:ind w:left="0"/>
        <w:rPr>
          <w:b/>
          <w:sz w:val="22"/>
          <w:szCs w:val="22"/>
        </w:rPr>
      </w:pPr>
      <w:r w:rsidRPr="006D2287">
        <w:rPr>
          <w:b/>
          <w:sz w:val="22"/>
          <w:szCs w:val="22"/>
        </w:rPr>
        <w:t>PRESENTIONS:</w:t>
      </w:r>
    </w:p>
    <w:p w:rsidR="00F53AEE" w:rsidRPr="006D2287" w:rsidRDefault="00F53AEE" w:rsidP="00F53AEE">
      <w:pPr>
        <w:pStyle w:val="ListParagraph"/>
        <w:widowControl w:val="0"/>
        <w:numPr>
          <w:ilvl w:val="0"/>
          <w:numId w:val="31"/>
        </w:numPr>
        <w:snapToGrid w:val="0"/>
        <w:ind w:right="-432"/>
        <w:rPr>
          <w:bCs/>
          <w:sz w:val="22"/>
          <w:szCs w:val="22"/>
        </w:rPr>
      </w:pPr>
      <w:r w:rsidRPr="006D2287">
        <w:rPr>
          <w:bCs/>
          <w:i/>
          <w:sz w:val="22"/>
          <w:szCs w:val="22"/>
        </w:rPr>
        <w:t xml:space="preserve">Development of Impedance Symmetry Across the Hemispheres in STN DBS, but only in Dual Channel Devices not in Single Channel Devices. </w:t>
      </w:r>
      <w:proofErr w:type="spellStart"/>
      <w:r w:rsidRPr="006D2287">
        <w:rPr>
          <w:bCs/>
          <w:sz w:val="22"/>
          <w:szCs w:val="22"/>
        </w:rPr>
        <w:t>Yeva</w:t>
      </w:r>
      <w:proofErr w:type="spellEnd"/>
      <w:r w:rsidRPr="006D2287">
        <w:rPr>
          <w:bCs/>
          <w:sz w:val="22"/>
          <w:szCs w:val="22"/>
        </w:rPr>
        <w:t xml:space="preserve"> Fernandez MD, Erin Feinstein DO, Stephen Wong MD, </w:t>
      </w:r>
      <w:proofErr w:type="spellStart"/>
      <w:r w:rsidRPr="006D2287">
        <w:rPr>
          <w:bCs/>
          <w:sz w:val="22"/>
          <w:szCs w:val="22"/>
        </w:rPr>
        <w:t>Shabber</w:t>
      </w:r>
      <w:proofErr w:type="spellEnd"/>
      <w:r w:rsidRPr="006D2287">
        <w:rPr>
          <w:bCs/>
          <w:sz w:val="22"/>
          <w:szCs w:val="22"/>
        </w:rPr>
        <w:t xml:space="preserve"> Danish MD, &amp; Eric Hargreaves PhD. Deep Brain Society of New York City, March 3</w:t>
      </w:r>
      <w:r w:rsidRPr="006D2287">
        <w:rPr>
          <w:bCs/>
          <w:sz w:val="22"/>
          <w:szCs w:val="22"/>
          <w:vertAlign w:val="superscript"/>
        </w:rPr>
        <w:t>rd</w:t>
      </w:r>
      <w:r w:rsidRPr="006D2287">
        <w:rPr>
          <w:bCs/>
          <w:sz w:val="22"/>
          <w:szCs w:val="22"/>
        </w:rPr>
        <w:t>, 2015</w:t>
      </w:r>
    </w:p>
    <w:p w:rsidR="00F53AEE" w:rsidRPr="006D2287" w:rsidRDefault="00F53AEE" w:rsidP="00F53AEE">
      <w:pPr>
        <w:widowControl w:val="0"/>
        <w:snapToGrid w:val="0"/>
        <w:ind w:left="1080" w:right="-432" w:hanging="360"/>
        <w:rPr>
          <w:bCs/>
          <w:sz w:val="22"/>
          <w:szCs w:val="22"/>
        </w:rPr>
      </w:pPr>
    </w:p>
    <w:p w:rsidR="00F53AEE" w:rsidRPr="006D2287" w:rsidRDefault="00F53AEE" w:rsidP="00F53AEE">
      <w:pPr>
        <w:pStyle w:val="ListParagraph"/>
        <w:widowControl w:val="0"/>
        <w:numPr>
          <w:ilvl w:val="0"/>
          <w:numId w:val="31"/>
        </w:numPr>
        <w:snapToGrid w:val="0"/>
        <w:ind w:right="-432"/>
        <w:rPr>
          <w:bCs/>
          <w:sz w:val="22"/>
          <w:szCs w:val="22"/>
        </w:rPr>
      </w:pPr>
      <w:r w:rsidRPr="006D2287">
        <w:rPr>
          <w:bCs/>
          <w:i/>
          <w:sz w:val="22"/>
          <w:szCs w:val="22"/>
        </w:rPr>
        <w:lastRenderedPageBreak/>
        <w:t xml:space="preserve">The Use of Adjacent Contact Interleaving for ET… a Kinder Gentler, DBS contact configuration. </w:t>
      </w:r>
      <w:r w:rsidRPr="006D2287">
        <w:rPr>
          <w:bCs/>
          <w:sz w:val="22"/>
          <w:szCs w:val="22"/>
        </w:rPr>
        <w:t>Erin M Feinstein DO, Daniel P Schneider MD, D</w:t>
      </w:r>
      <w:r w:rsidR="00BA2B22">
        <w:rPr>
          <w:bCs/>
          <w:sz w:val="22"/>
          <w:szCs w:val="22"/>
        </w:rPr>
        <w:t xml:space="preserve">eborah Caputo MSM FNP-BC, </w:t>
      </w:r>
      <w:proofErr w:type="spellStart"/>
      <w:r w:rsidR="00BA2B22">
        <w:rPr>
          <w:bCs/>
          <w:sz w:val="22"/>
          <w:szCs w:val="22"/>
        </w:rPr>
        <w:t>Shabbe</w:t>
      </w:r>
      <w:r w:rsidRPr="006D2287">
        <w:rPr>
          <w:bCs/>
          <w:sz w:val="22"/>
          <w:szCs w:val="22"/>
        </w:rPr>
        <w:t>r</w:t>
      </w:r>
      <w:proofErr w:type="spellEnd"/>
      <w:r w:rsidRPr="006D2287">
        <w:rPr>
          <w:bCs/>
          <w:sz w:val="22"/>
          <w:szCs w:val="22"/>
        </w:rPr>
        <w:t xml:space="preserve"> F. Danish MD, </w:t>
      </w:r>
      <w:proofErr w:type="gramStart"/>
      <w:r w:rsidRPr="006D2287">
        <w:rPr>
          <w:bCs/>
          <w:sz w:val="22"/>
          <w:szCs w:val="22"/>
        </w:rPr>
        <w:t>Eric</w:t>
      </w:r>
      <w:proofErr w:type="gramEnd"/>
      <w:r w:rsidRPr="006D2287">
        <w:rPr>
          <w:bCs/>
          <w:sz w:val="22"/>
          <w:szCs w:val="22"/>
        </w:rPr>
        <w:t xml:space="preserve"> L. Hargreaves PhD.</w:t>
      </w:r>
    </w:p>
    <w:p w:rsidR="00F53AEE" w:rsidRPr="006D2287" w:rsidRDefault="00F53AEE" w:rsidP="00F53AEE">
      <w:pPr>
        <w:widowControl w:val="0"/>
        <w:snapToGrid w:val="0"/>
        <w:ind w:left="1080" w:right="-432"/>
        <w:rPr>
          <w:bCs/>
          <w:sz w:val="22"/>
          <w:szCs w:val="22"/>
        </w:rPr>
      </w:pPr>
      <w:r w:rsidRPr="006D2287">
        <w:rPr>
          <w:bCs/>
          <w:sz w:val="22"/>
          <w:szCs w:val="22"/>
        </w:rPr>
        <w:t>Deep Brain Society of New York City, May 28</w:t>
      </w:r>
      <w:r w:rsidRPr="006D2287">
        <w:rPr>
          <w:bCs/>
          <w:sz w:val="22"/>
          <w:szCs w:val="22"/>
          <w:vertAlign w:val="superscript"/>
        </w:rPr>
        <w:t>th</w:t>
      </w:r>
      <w:r w:rsidRPr="006D2287">
        <w:rPr>
          <w:bCs/>
          <w:sz w:val="22"/>
          <w:szCs w:val="22"/>
        </w:rPr>
        <w:t>, 2014</w:t>
      </w:r>
    </w:p>
    <w:p w:rsidR="00F53AEE" w:rsidRPr="006D2287" w:rsidRDefault="00F53AEE" w:rsidP="00F53AEE">
      <w:pPr>
        <w:widowControl w:val="0"/>
        <w:snapToGrid w:val="0"/>
        <w:ind w:left="1080" w:right="-432" w:hanging="360"/>
        <w:rPr>
          <w:bCs/>
          <w:sz w:val="22"/>
          <w:szCs w:val="22"/>
        </w:rPr>
      </w:pPr>
    </w:p>
    <w:p w:rsidR="00F53AEE" w:rsidRPr="006D2287" w:rsidRDefault="00F53AEE" w:rsidP="00F53AEE">
      <w:pPr>
        <w:pStyle w:val="ListParagraph"/>
        <w:widowControl w:val="0"/>
        <w:numPr>
          <w:ilvl w:val="0"/>
          <w:numId w:val="31"/>
        </w:numPr>
        <w:snapToGrid w:val="0"/>
        <w:ind w:right="-432"/>
        <w:rPr>
          <w:bCs/>
          <w:sz w:val="22"/>
          <w:szCs w:val="22"/>
        </w:rPr>
      </w:pPr>
      <w:r w:rsidRPr="006D2287">
        <w:rPr>
          <w:bCs/>
          <w:i/>
          <w:sz w:val="22"/>
          <w:szCs w:val="22"/>
        </w:rPr>
        <w:t xml:space="preserve">New Surgical Target for Parkinson’s disease and Essential Tremor: Neuroanatomy of the Zona </w:t>
      </w:r>
      <w:proofErr w:type="spellStart"/>
      <w:r w:rsidRPr="006D2287">
        <w:rPr>
          <w:bCs/>
          <w:i/>
          <w:sz w:val="22"/>
          <w:szCs w:val="22"/>
        </w:rPr>
        <w:t>Incerta</w:t>
      </w:r>
      <w:proofErr w:type="spellEnd"/>
      <w:r w:rsidRPr="006D2287">
        <w:rPr>
          <w:bCs/>
          <w:i/>
          <w:sz w:val="22"/>
          <w:szCs w:val="22"/>
        </w:rPr>
        <w:t xml:space="preserve"> Nucleus. </w:t>
      </w:r>
      <w:r w:rsidRPr="006D2287">
        <w:rPr>
          <w:bCs/>
          <w:sz w:val="22"/>
          <w:szCs w:val="22"/>
        </w:rPr>
        <w:t xml:space="preserve">Erin Feinstein and Dr. </w:t>
      </w:r>
      <w:proofErr w:type="spellStart"/>
      <w:r w:rsidRPr="006D2287">
        <w:rPr>
          <w:bCs/>
          <w:sz w:val="22"/>
          <w:szCs w:val="22"/>
        </w:rPr>
        <w:t>Ritesh</w:t>
      </w:r>
      <w:proofErr w:type="spellEnd"/>
      <w:r w:rsidRPr="006D2287">
        <w:rPr>
          <w:bCs/>
          <w:sz w:val="22"/>
          <w:szCs w:val="22"/>
        </w:rPr>
        <w:t xml:space="preserve"> </w:t>
      </w:r>
      <w:proofErr w:type="spellStart"/>
      <w:r w:rsidRPr="006D2287">
        <w:rPr>
          <w:bCs/>
          <w:sz w:val="22"/>
          <w:szCs w:val="22"/>
        </w:rPr>
        <w:t>Ramdhani</w:t>
      </w:r>
      <w:proofErr w:type="spellEnd"/>
    </w:p>
    <w:p w:rsidR="00F53AEE" w:rsidRPr="006D2287" w:rsidRDefault="00F53AEE" w:rsidP="00F53AEE">
      <w:pPr>
        <w:pStyle w:val="ListParagraph"/>
        <w:widowControl w:val="0"/>
        <w:snapToGrid w:val="0"/>
        <w:ind w:left="1080" w:right="-432"/>
        <w:rPr>
          <w:bCs/>
          <w:sz w:val="22"/>
          <w:szCs w:val="22"/>
        </w:rPr>
      </w:pPr>
      <w:r w:rsidRPr="006D2287">
        <w:rPr>
          <w:bCs/>
          <w:sz w:val="22"/>
          <w:szCs w:val="22"/>
        </w:rPr>
        <w:t>Deep Brain Society of New York City. October 28</w:t>
      </w:r>
      <w:r w:rsidRPr="006D2287">
        <w:rPr>
          <w:bCs/>
          <w:sz w:val="22"/>
          <w:szCs w:val="22"/>
          <w:vertAlign w:val="superscript"/>
        </w:rPr>
        <w:t>th</w:t>
      </w:r>
      <w:r w:rsidRPr="006D2287">
        <w:rPr>
          <w:bCs/>
          <w:sz w:val="22"/>
          <w:szCs w:val="22"/>
        </w:rPr>
        <w:t>, 2015</w:t>
      </w:r>
    </w:p>
    <w:p w:rsidR="00C239CB" w:rsidRPr="006D2287" w:rsidRDefault="00E30739" w:rsidP="00F53AEE">
      <w:pPr>
        <w:pStyle w:val="ListParagraph"/>
        <w:ind w:left="1080" w:hanging="360"/>
        <w:rPr>
          <w:sz w:val="22"/>
          <w:szCs w:val="22"/>
        </w:rPr>
      </w:pPr>
      <w:r w:rsidRPr="006D2287">
        <w:rPr>
          <w:sz w:val="22"/>
          <w:szCs w:val="22"/>
        </w:rPr>
        <w:t xml:space="preserve"> </w:t>
      </w:r>
    </w:p>
    <w:sectPr w:rsidR="00C239CB" w:rsidRPr="006D2287" w:rsidSect="00F06574">
      <w:footerReference w:type="default" r:id="rId8"/>
      <w:pgSz w:w="12240" w:h="15840"/>
      <w:pgMar w:top="1440" w:right="1440" w:bottom="720" w:left="216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37F8" w:rsidRDefault="004737F8" w:rsidP="00F06574">
      <w:r>
        <w:separator/>
      </w:r>
    </w:p>
  </w:endnote>
  <w:endnote w:type="continuationSeparator" w:id="0">
    <w:p w:rsidR="004737F8" w:rsidRDefault="004737F8" w:rsidP="00F065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3701" w:rsidRPr="00D4464D" w:rsidRDefault="00E43701">
    <w:pPr>
      <w:pStyle w:val="Footer"/>
      <w:jc w:val="center"/>
    </w:pPr>
    <w:r w:rsidRPr="00D4464D">
      <w:t xml:space="preserve">Page </w:t>
    </w:r>
    <w:r w:rsidR="003B7A12">
      <w:fldChar w:fldCharType="begin"/>
    </w:r>
    <w:r w:rsidR="00F24204">
      <w:instrText xml:space="preserve"> PAGE </w:instrText>
    </w:r>
    <w:r w:rsidR="003B7A12">
      <w:fldChar w:fldCharType="separate"/>
    </w:r>
    <w:r w:rsidR="00DB52B2">
      <w:rPr>
        <w:noProof/>
      </w:rPr>
      <w:t>6</w:t>
    </w:r>
    <w:r w:rsidR="003B7A12">
      <w:rPr>
        <w:noProof/>
      </w:rPr>
      <w:fldChar w:fldCharType="end"/>
    </w:r>
    <w:r w:rsidRPr="00D4464D">
      <w:t xml:space="preserve"> of </w:t>
    </w:r>
    <w:fldSimple w:instr=" NUMPAGES  ">
      <w:r w:rsidR="00DB52B2">
        <w:rPr>
          <w:noProof/>
        </w:rPr>
        <w:t>6</w:t>
      </w:r>
    </w:fldSimple>
  </w:p>
  <w:p w:rsidR="00E43701" w:rsidRDefault="00E4370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37F8" w:rsidRDefault="004737F8" w:rsidP="00F06574">
      <w:r>
        <w:separator/>
      </w:r>
    </w:p>
  </w:footnote>
  <w:footnote w:type="continuationSeparator" w:id="0">
    <w:p w:rsidR="004737F8" w:rsidRDefault="004737F8" w:rsidP="00F0657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55046"/>
    <w:multiLevelType w:val="multilevel"/>
    <w:tmpl w:val="C4801608"/>
    <w:lvl w:ilvl="0">
      <w:start w:val="1"/>
      <w:numFmt w:val="decimal"/>
      <w:lvlText w:val="%1."/>
      <w:lvlJc w:val="left"/>
      <w:pPr>
        <w:ind w:left="1800" w:hanging="360"/>
      </w:pPr>
      <w:rPr>
        <w:rFonts w:hint="default"/>
        <w:i/>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 w15:restartNumberingAfterBreak="0">
    <w:nsid w:val="0AF751C6"/>
    <w:multiLevelType w:val="hybridMultilevel"/>
    <w:tmpl w:val="E34ED272"/>
    <w:lvl w:ilvl="0" w:tplc="202C82E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BBB29C1"/>
    <w:multiLevelType w:val="hybridMultilevel"/>
    <w:tmpl w:val="7D20ADCA"/>
    <w:lvl w:ilvl="0" w:tplc="767E1A9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136070A"/>
    <w:multiLevelType w:val="hybridMultilevel"/>
    <w:tmpl w:val="97809A9A"/>
    <w:lvl w:ilvl="0" w:tplc="BF3049D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42C02D7"/>
    <w:multiLevelType w:val="hybridMultilevel"/>
    <w:tmpl w:val="BAFE59A4"/>
    <w:lvl w:ilvl="0" w:tplc="B61E454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43E3541"/>
    <w:multiLevelType w:val="hybridMultilevel"/>
    <w:tmpl w:val="8BF84A0A"/>
    <w:lvl w:ilvl="0" w:tplc="0409000F">
      <w:start w:val="1"/>
      <w:numFmt w:val="decimal"/>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15:restartNumberingAfterBreak="0">
    <w:nsid w:val="1CBD3E78"/>
    <w:multiLevelType w:val="hybridMultilevel"/>
    <w:tmpl w:val="7B34EA9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1E7C40BE"/>
    <w:multiLevelType w:val="hybridMultilevel"/>
    <w:tmpl w:val="BD26E3C2"/>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224C6425"/>
    <w:multiLevelType w:val="hybridMultilevel"/>
    <w:tmpl w:val="D7FC9BA8"/>
    <w:lvl w:ilvl="0" w:tplc="F238F7C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54E64FF"/>
    <w:multiLevelType w:val="hybridMultilevel"/>
    <w:tmpl w:val="4FFCDC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AB4CF9"/>
    <w:multiLevelType w:val="hybridMultilevel"/>
    <w:tmpl w:val="4B4C190E"/>
    <w:lvl w:ilvl="0" w:tplc="C4C2CB2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C05028A"/>
    <w:multiLevelType w:val="hybridMultilevel"/>
    <w:tmpl w:val="2FF8B082"/>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C7F4560"/>
    <w:multiLevelType w:val="hybridMultilevel"/>
    <w:tmpl w:val="C2943F02"/>
    <w:lvl w:ilvl="0" w:tplc="0409000F">
      <w:start w:val="1"/>
      <w:numFmt w:val="decimal"/>
      <w:lvlText w:val="%1."/>
      <w:lvlJc w:val="left"/>
      <w:pPr>
        <w:ind w:left="1800" w:hanging="360"/>
      </w:pPr>
      <w:rPr>
        <w:rFonts w:hint="default"/>
        <w:i/>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3C344B46"/>
    <w:multiLevelType w:val="hybridMultilevel"/>
    <w:tmpl w:val="8FA085BC"/>
    <w:lvl w:ilvl="0" w:tplc="094884F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D6E5B22"/>
    <w:multiLevelType w:val="hybridMultilevel"/>
    <w:tmpl w:val="CB74C58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3F4F0A34"/>
    <w:multiLevelType w:val="hybridMultilevel"/>
    <w:tmpl w:val="28524E54"/>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2A03CC2"/>
    <w:multiLevelType w:val="hybridMultilevel"/>
    <w:tmpl w:val="BD26E3C2"/>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463D59E2"/>
    <w:multiLevelType w:val="hybridMultilevel"/>
    <w:tmpl w:val="01A0D81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4704250C"/>
    <w:multiLevelType w:val="hybridMultilevel"/>
    <w:tmpl w:val="C8A27470"/>
    <w:lvl w:ilvl="0" w:tplc="C234DAA0">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F0716C5"/>
    <w:multiLevelType w:val="hybridMultilevel"/>
    <w:tmpl w:val="FBE0607A"/>
    <w:lvl w:ilvl="0" w:tplc="B066F0B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0DC577E"/>
    <w:multiLevelType w:val="hybridMultilevel"/>
    <w:tmpl w:val="CB74C58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52A83C54"/>
    <w:multiLevelType w:val="hybridMultilevel"/>
    <w:tmpl w:val="E90C2316"/>
    <w:lvl w:ilvl="0" w:tplc="C0400EC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545C128B"/>
    <w:multiLevelType w:val="multilevel"/>
    <w:tmpl w:val="A73E80EE"/>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3" w15:restartNumberingAfterBreak="0">
    <w:nsid w:val="54F8717F"/>
    <w:multiLevelType w:val="multilevel"/>
    <w:tmpl w:val="A73E80EE"/>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4" w15:restartNumberingAfterBreak="0">
    <w:nsid w:val="678B191A"/>
    <w:multiLevelType w:val="hybridMultilevel"/>
    <w:tmpl w:val="3AC056E0"/>
    <w:lvl w:ilvl="0" w:tplc="C234DAA0">
      <w:start w:val="1"/>
      <w:numFmt w:val="upperLetter"/>
      <w:lvlText w:val="%1."/>
      <w:lvlJc w:val="left"/>
      <w:pPr>
        <w:tabs>
          <w:tab w:val="num" w:pos="1440"/>
        </w:tabs>
        <w:ind w:left="1440" w:hanging="720"/>
      </w:pPr>
      <w:rPr>
        <w:rFonts w:hint="default"/>
      </w:rPr>
    </w:lvl>
    <w:lvl w:ilvl="1" w:tplc="0409000F">
      <w:start w:val="1"/>
      <w:numFmt w:val="decimal"/>
      <w:lvlText w:val="%2."/>
      <w:lvlJc w:val="left"/>
      <w:pPr>
        <w:tabs>
          <w:tab w:val="num" w:pos="1800"/>
        </w:tabs>
        <w:ind w:left="1800" w:hanging="360"/>
      </w:pPr>
    </w:lvl>
    <w:lvl w:ilvl="2" w:tplc="0409000F">
      <w:start w:val="1"/>
      <w:numFmt w:val="decimal"/>
      <w:lvlText w:val="%3."/>
      <w:lvlJc w:val="left"/>
      <w:pPr>
        <w:ind w:left="3060" w:hanging="72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15:restartNumberingAfterBreak="0">
    <w:nsid w:val="69522B1C"/>
    <w:multiLevelType w:val="hybridMultilevel"/>
    <w:tmpl w:val="AAF4D230"/>
    <w:lvl w:ilvl="0" w:tplc="A776EF6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6AC96104"/>
    <w:multiLevelType w:val="hybridMultilevel"/>
    <w:tmpl w:val="59D83C00"/>
    <w:lvl w:ilvl="0" w:tplc="C234DAA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B487DA2"/>
    <w:multiLevelType w:val="hybridMultilevel"/>
    <w:tmpl w:val="B40A570A"/>
    <w:lvl w:ilvl="0" w:tplc="C234DAA0">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F915A1D"/>
    <w:multiLevelType w:val="multilevel"/>
    <w:tmpl w:val="AC5268BE"/>
    <w:lvl w:ilvl="0">
      <w:start w:val="1"/>
      <w:numFmt w:val="upperLetter"/>
      <w:lvlText w:val="%1."/>
      <w:legacy w:legacy="1" w:legacySpace="0" w:legacyIndent="0"/>
      <w:lvlJc w:val="left"/>
    </w:lvl>
    <w:lvl w:ilvl="1">
      <w:start w:val="1"/>
      <w:numFmt w:val="upperLetter"/>
      <w:lvlText w:val="%2."/>
      <w:legacy w:legacy="1" w:legacySpace="0" w:legacyIndent="0"/>
      <w:lvlJc w:val="left"/>
    </w:lvl>
    <w:lvl w:ilvl="2">
      <w:start w:val="1"/>
      <w:numFmt w:val="upperLetter"/>
      <w:lvlText w:val="%3."/>
      <w:legacy w:legacy="1" w:legacySpace="0" w:legacyIndent="0"/>
      <w:lvlJc w:val="left"/>
    </w:lvl>
    <w:lvl w:ilvl="3">
      <w:start w:val="1"/>
      <w:numFmt w:val="upperLetter"/>
      <w:lvlText w:val="%4."/>
      <w:legacy w:legacy="1" w:legacySpace="0" w:legacyIndent="0"/>
      <w:lvlJc w:val="left"/>
    </w:lvl>
    <w:lvl w:ilvl="4">
      <w:start w:val="1"/>
      <w:numFmt w:val="upperLetter"/>
      <w:lvlText w:val="%5."/>
      <w:legacy w:legacy="1" w:legacySpace="0" w:legacyIndent="0"/>
      <w:lvlJc w:val="left"/>
    </w:lvl>
    <w:lvl w:ilvl="5">
      <w:start w:val="1"/>
      <w:numFmt w:val="upperLetter"/>
      <w:lvlText w:val="%6."/>
      <w:legacy w:legacy="1" w:legacySpace="0" w:legacyIndent="0"/>
      <w:lvlJc w:val="left"/>
    </w:lvl>
    <w:lvl w:ilvl="6">
      <w:start w:val="1"/>
      <w:numFmt w:val="upperLetter"/>
      <w:lvlText w:val="%7."/>
      <w:legacy w:legacy="1" w:legacySpace="0" w:legacyIndent="0"/>
      <w:lvlJc w:val="left"/>
    </w:lvl>
    <w:lvl w:ilvl="7">
      <w:start w:val="1"/>
      <w:numFmt w:val="upperLetter"/>
      <w:lvlText w:val="%8."/>
      <w:legacy w:legacy="1" w:legacySpace="0" w:legacyIndent="0"/>
      <w:lvlJc w:val="left"/>
    </w:lvl>
    <w:lvl w:ilvl="8">
      <w:start w:val="1"/>
      <w:numFmt w:val="lowerRoman"/>
      <w:lvlText w:val="%9"/>
      <w:legacy w:legacy="1" w:legacySpace="0" w:legacyIndent="0"/>
      <w:lvlJc w:val="left"/>
    </w:lvl>
  </w:abstractNum>
  <w:abstractNum w:abstractNumId="29" w15:restartNumberingAfterBreak="0">
    <w:nsid w:val="744719FE"/>
    <w:multiLevelType w:val="hybridMultilevel"/>
    <w:tmpl w:val="DC1A8A42"/>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75201475"/>
    <w:multiLevelType w:val="hybridMultilevel"/>
    <w:tmpl w:val="02FCC59C"/>
    <w:lvl w:ilvl="0" w:tplc="B4B2AF48">
      <w:start w:val="1"/>
      <w:numFmt w:val="decimal"/>
      <w:lvlText w:val="%1."/>
      <w:lvlJc w:val="left"/>
      <w:pPr>
        <w:ind w:left="1080" w:hanging="36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8"/>
  </w:num>
  <w:num w:numId="2">
    <w:abstractNumId w:val="23"/>
  </w:num>
  <w:num w:numId="3">
    <w:abstractNumId w:val="22"/>
  </w:num>
  <w:num w:numId="4">
    <w:abstractNumId w:val="5"/>
  </w:num>
  <w:num w:numId="5">
    <w:abstractNumId w:val="24"/>
  </w:num>
  <w:num w:numId="6">
    <w:abstractNumId w:val="27"/>
  </w:num>
  <w:num w:numId="7">
    <w:abstractNumId w:val="26"/>
  </w:num>
  <w:num w:numId="8">
    <w:abstractNumId w:val="8"/>
  </w:num>
  <w:num w:numId="9">
    <w:abstractNumId w:val="1"/>
  </w:num>
  <w:num w:numId="10">
    <w:abstractNumId w:val="25"/>
  </w:num>
  <w:num w:numId="11">
    <w:abstractNumId w:val="4"/>
  </w:num>
  <w:num w:numId="12">
    <w:abstractNumId w:val="3"/>
  </w:num>
  <w:num w:numId="13">
    <w:abstractNumId w:val="21"/>
  </w:num>
  <w:num w:numId="14">
    <w:abstractNumId w:val="12"/>
  </w:num>
  <w:num w:numId="15">
    <w:abstractNumId w:val="19"/>
  </w:num>
  <w:num w:numId="16">
    <w:abstractNumId w:val="2"/>
  </w:num>
  <w:num w:numId="17">
    <w:abstractNumId w:val="10"/>
  </w:num>
  <w:num w:numId="18">
    <w:abstractNumId w:val="18"/>
  </w:num>
  <w:num w:numId="19">
    <w:abstractNumId w:val="13"/>
  </w:num>
  <w:num w:numId="20">
    <w:abstractNumId w:val="15"/>
  </w:num>
  <w:num w:numId="21">
    <w:abstractNumId w:val="11"/>
  </w:num>
  <w:num w:numId="22">
    <w:abstractNumId w:val="0"/>
  </w:num>
  <w:num w:numId="23">
    <w:abstractNumId w:val="29"/>
  </w:num>
  <w:num w:numId="24">
    <w:abstractNumId w:val="16"/>
  </w:num>
  <w:num w:numId="25">
    <w:abstractNumId w:val="6"/>
  </w:num>
  <w:num w:numId="26">
    <w:abstractNumId w:val="7"/>
  </w:num>
  <w:num w:numId="27">
    <w:abstractNumId w:val="17"/>
  </w:num>
  <w:num w:numId="28">
    <w:abstractNumId w:val="14"/>
  </w:num>
  <w:num w:numId="29">
    <w:abstractNumId w:val="20"/>
  </w:num>
  <w:num w:numId="30">
    <w:abstractNumId w:val="9"/>
  </w:num>
  <w:num w:numId="3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50FA"/>
    <w:rsid w:val="00057EE2"/>
    <w:rsid w:val="001E71C1"/>
    <w:rsid w:val="001F7231"/>
    <w:rsid w:val="00215021"/>
    <w:rsid w:val="00267CA6"/>
    <w:rsid w:val="002A35A2"/>
    <w:rsid w:val="002D3FE2"/>
    <w:rsid w:val="002D7D8E"/>
    <w:rsid w:val="002F2A1C"/>
    <w:rsid w:val="002F39BA"/>
    <w:rsid w:val="0030171B"/>
    <w:rsid w:val="00325944"/>
    <w:rsid w:val="003B7A12"/>
    <w:rsid w:val="003D056D"/>
    <w:rsid w:val="003F1583"/>
    <w:rsid w:val="00402688"/>
    <w:rsid w:val="00426764"/>
    <w:rsid w:val="004737F8"/>
    <w:rsid w:val="004D786E"/>
    <w:rsid w:val="00535B46"/>
    <w:rsid w:val="00537623"/>
    <w:rsid w:val="00597B04"/>
    <w:rsid w:val="0066213C"/>
    <w:rsid w:val="006D2287"/>
    <w:rsid w:val="006E00DF"/>
    <w:rsid w:val="00702723"/>
    <w:rsid w:val="007113E1"/>
    <w:rsid w:val="0071221F"/>
    <w:rsid w:val="00736EE8"/>
    <w:rsid w:val="007453A6"/>
    <w:rsid w:val="00753632"/>
    <w:rsid w:val="007828CB"/>
    <w:rsid w:val="007B2405"/>
    <w:rsid w:val="007D1F09"/>
    <w:rsid w:val="007E30B5"/>
    <w:rsid w:val="007E48C5"/>
    <w:rsid w:val="007E50FA"/>
    <w:rsid w:val="00834564"/>
    <w:rsid w:val="00881AEE"/>
    <w:rsid w:val="0088365E"/>
    <w:rsid w:val="00894167"/>
    <w:rsid w:val="00895AA0"/>
    <w:rsid w:val="009148B2"/>
    <w:rsid w:val="009977AF"/>
    <w:rsid w:val="00A05EBF"/>
    <w:rsid w:val="00A21798"/>
    <w:rsid w:val="00A23040"/>
    <w:rsid w:val="00A33844"/>
    <w:rsid w:val="00A478C4"/>
    <w:rsid w:val="00A60398"/>
    <w:rsid w:val="00A631AF"/>
    <w:rsid w:val="00A63540"/>
    <w:rsid w:val="00A8010D"/>
    <w:rsid w:val="00A859BD"/>
    <w:rsid w:val="00AF2875"/>
    <w:rsid w:val="00B77A3E"/>
    <w:rsid w:val="00BA2B22"/>
    <w:rsid w:val="00C239CB"/>
    <w:rsid w:val="00C27326"/>
    <w:rsid w:val="00C34C38"/>
    <w:rsid w:val="00C6174C"/>
    <w:rsid w:val="00CA49CB"/>
    <w:rsid w:val="00CD407A"/>
    <w:rsid w:val="00D05124"/>
    <w:rsid w:val="00D05794"/>
    <w:rsid w:val="00D12EF6"/>
    <w:rsid w:val="00D14641"/>
    <w:rsid w:val="00D4464D"/>
    <w:rsid w:val="00D8569F"/>
    <w:rsid w:val="00DB080F"/>
    <w:rsid w:val="00DB52B2"/>
    <w:rsid w:val="00E25A42"/>
    <w:rsid w:val="00E30739"/>
    <w:rsid w:val="00E30E2D"/>
    <w:rsid w:val="00E40722"/>
    <w:rsid w:val="00E43701"/>
    <w:rsid w:val="00E51095"/>
    <w:rsid w:val="00EA3C08"/>
    <w:rsid w:val="00EB4F65"/>
    <w:rsid w:val="00EB602D"/>
    <w:rsid w:val="00ED1623"/>
    <w:rsid w:val="00F06574"/>
    <w:rsid w:val="00F10666"/>
    <w:rsid w:val="00F156FF"/>
    <w:rsid w:val="00F24204"/>
    <w:rsid w:val="00F5045F"/>
    <w:rsid w:val="00F53AEE"/>
    <w:rsid w:val="00F82072"/>
    <w:rsid w:val="00F86937"/>
    <w:rsid w:val="00F930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035B912-1B00-49DB-B944-DEF6F0545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384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rsid w:val="00A33844"/>
    <w:pPr>
      <w:tabs>
        <w:tab w:val="left" w:pos="720"/>
      </w:tabs>
      <w:autoSpaceDE w:val="0"/>
      <w:autoSpaceDN w:val="0"/>
      <w:adjustRightInd w:val="0"/>
      <w:ind w:left="720" w:hanging="720"/>
    </w:pPr>
    <w:rPr>
      <w:szCs w:val="24"/>
    </w:rPr>
  </w:style>
  <w:style w:type="paragraph" w:styleId="Title">
    <w:name w:val="Title"/>
    <w:basedOn w:val="Normal"/>
    <w:qFormat/>
    <w:rsid w:val="00A33844"/>
    <w:pPr>
      <w:jc w:val="center"/>
    </w:pPr>
    <w:rPr>
      <w:b/>
      <w:bCs/>
      <w:u w:val="single"/>
    </w:rPr>
  </w:style>
  <w:style w:type="paragraph" w:styleId="BodyTextIndent">
    <w:name w:val="Body Text Indent"/>
    <w:basedOn w:val="Normal"/>
    <w:rsid w:val="00A33844"/>
    <w:pPr>
      <w:ind w:left="1440"/>
    </w:pPr>
  </w:style>
  <w:style w:type="paragraph" w:styleId="ListParagraph">
    <w:name w:val="List Paragraph"/>
    <w:basedOn w:val="Normal"/>
    <w:uiPriority w:val="34"/>
    <w:qFormat/>
    <w:rsid w:val="00D05794"/>
    <w:pPr>
      <w:ind w:left="720"/>
    </w:pPr>
  </w:style>
  <w:style w:type="paragraph" w:styleId="BalloonText">
    <w:name w:val="Balloon Text"/>
    <w:basedOn w:val="Normal"/>
    <w:link w:val="BalloonTextChar"/>
    <w:rsid w:val="007113E1"/>
    <w:rPr>
      <w:rFonts w:ascii="Tahoma" w:hAnsi="Tahoma" w:cs="Tahoma"/>
      <w:sz w:val="16"/>
      <w:szCs w:val="16"/>
    </w:rPr>
  </w:style>
  <w:style w:type="character" w:customStyle="1" w:styleId="BalloonTextChar">
    <w:name w:val="Balloon Text Char"/>
    <w:basedOn w:val="DefaultParagraphFont"/>
    <w:link w:val="BalloonText"/>
    <w:rsid w:val="007113E1"/>
    <w:rPr>
      <w:rFonts w:ascii="Tahoma" w:hAnsi="Tahoma" w:cs="Tahoma"/>
      <w:sz w:val="16"/>
      <w:szCs w:val="16"/>
    </w:rPr>
  </w:style>
  <w:style w:type="paragraph" w:styleId="Header">
    <w:name w:val="header"/>
    <w:basedOn w:val="Normal"/>
    <w:link w:val="HeaderChar"/>
    <w:rsid w:val="00F06574"/>
    <w:pPr>
      <w:tabs>
        <w:tab w:val="center" w:pos="4680"/>
        <w:tab w:val="right" w:pos="9360"/>
      </w:tabs>
    </w:pPr>
  </w:style>
  <w:style w:type="character" w:customStyle="1" w:styleId="HeaderChar">
    <w:name w:val="Header Char"/>
    <w:basedOn w:val="DefaultParagraphFont"/>
    <w:link w:val="Header"/>
    <w:rsid w:val="00F06574"/>
    <w:rPr>
      <w:sz w:val="24"/>
      <w:szCs w:val="24"/>
    </w:rPr>
  </w:style>
  <w:style w:type="paragraph" w:styleId="Footer">
    <w:name w:val="footer"/>
    <w:basedOn w:val="Normal"/>
    <w:link w:val="FooterChar"/>
    <w:uiPriority w:val="99"/>
    <w:rsid w:val="00F06574"/>
    <w:pPr>
      <w:tabs>
        <w:tab w:val="center" w:pos="4680"/>
        <w:tab w:val="right" w:pos="9360"/>
      </w:tabs>
    </w:pPr>
  </w:style>
  <w:style w:type="character" w:customStyle="1" w:styleId="FooterChar">
    <w:name w:val="Footer Char"/>
    <w:basedOn w:val="DefaultParagraphFont"/>
    <w:link w:val="Footer"/>
    <w:uiPriority w:val="99"/>
    <w:rsid w:val="00F06574"/>
    <w:rPr>
      <w:sz w:val="24"/>
      <w:szCs w:val="24"/>
    </w:rPr>
  </w:style>
  <w:style w:type="character" w:styleId="Hyperlink">
    <w:name w:val="Hyperlink"/>
    <w:basedOn w:val="DefaultParagraphFont"/>
    <w:unhideWhenUsed/>
    <w:rsid w:val="00D05124"/>
    <w:rPr>
      <w:color w:val="0000FF" w:themeColor="hyperlink"/>
      <w:u w:val="single"/>
    </w:rPr>
  </w:style>
  <w:style w:type="paragraph" w:customStyle="1" w:styleId="AddressBlockArial">
    <w:name w:val="Address Block (Arial)"/>
    <w:rsid w:val="006D2287"/>
    <w:pPr>
      <w:suppressAutoHyphens/>
      <w:spacing w:line="220" w:lineRule="exact"/>
      <w:ind w:left="130" w:hanging="130"/>
    </w:pPr>
    <w:rPr>
      <w:rFonts w:ascii="Arial" w:eastAsia="Times" w:hAnsi="Arial"/>
      <w:noProof/>
      <w:sz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7C0DEA-3DB3-4CAF-BA19-71D178ADE6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1371</Words>
  <Characters>7818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UNIVERSITY CURRICULUM VITAE FORMAT</vt:lpstr>
    </vt:vector>
  </TitlesOfParts>
  <Company>UMDNJ</Company>
  <LinksUpToDate>false</LinksUpToDate>
  <CharactersWithSpaces>9171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CURRICULUM VITAE FORMAT</dc:title>
  <dc:creator>Traci Fisher</dc:creator>
  <cp:lastModifiedBy>Feinstein, Erin</cp:lastModifiedBy>
  <cp:revision>3</cp:revision>
  <cp:lastPrinted>2012-12-17T15:45:00Z</cp:lastPrinted>
  <dcterms:created xsi:type="dcterms:W3CDTF">2017-01-05T18:41:00Z</dcterms:created>
  <dcterms:modified xsi:type="dcterms:W3CDTF">2017-01-05T18:44:00Z</dcterms:modified>
</cp:coreProperties>
</file>